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8DF9F" w14:textId="051C9E82" w:rsidR="00695A11" w:rsidRPr="008C5CBB" w:rsidRDefault="00695A11" w:rsidP="008C5CBB">
      <w:pPr>
        <w:spacing w:after="0" w:line="240" w:lineRule="auto"/>
        <w:jc w:val="center"/>
        <w:rPr>
          <w:rFonts w:ascii="Roboto Black" w:hAnsi="Roboto Black"/>
          <w:bCs/>
          <w:sz w:val="20"/>
          <w:szCs w:val="20"/>
        </w:rPr>
      </w:pPr>
      <w:r w:rsidRPr="008C5CBB">
        <w:rPr>
          <w:rFonts w:ascii="Roboto" w:hAnsi="Roboto"/>
          <w:b/>
          <w:color w:val="4472C4" w:themeColor="accent1"/>
          <w:sz w:val="36"/>
          <w:szCs w:val="36"/>
        </w:rPr>
        <w:t>Ted Talks</w:t>
      </w:r>
      <w:r w:rsidR="008C5CBB">
        <w:rPr>
          <w:rFonts w:ascii="Roboto" w:hAnsi="Roboto"/>
          <w:b/>
          <w:color w:val="4472C4" w:themeColor="accent1"/>
          <w:sz w:val="36"/>
          <w:szCs w:val="36"/>
        </w:rPr>
        <w:tab/>
      </w:r>
      <w:r w:rsidR="008C5CBB">
        <w:rPr>
          <w:rFonts w:ascii="Roboto" w:hAnsi="Roboto"/>
          <w:b/>
          <w:color w:val="4472C4" w:themeColor="accent1"/>
          <w:sz w:val="36"/>
          <w:szCs w:val="36"/>
        </w:rPr>
        <w:tab/>
      </w:r>
      <w:r w:rsidR="008C5CBB">
        <w:rPr>
          <w:rFonts w:ascii="Roboto" w:hAnsi="Roboto"/>
          <w:b/>
          <w:color w:val="4472C4" w:themeColor="accent1"/>
          <w:sz w:val="36"/>
          <w:szCs w:val="36"/>
        </w:rPr>
        <w:tab/>
      </w:r>
      <w:r w:rsidR="008C5CBB">
        <w:rPr>
          <w:rFonts w:ascii="Roboto" w:hAnsi="Roboto"/>
          <w:b/>
          <w:color w:val="4472C4" w:themeColor="accent1"/>
          <w:sz w:val="36"/>
          <w:szCs w:val="36"/>
        </w:rPr>
        <w:tab/>
      </w:r>
      <w:r w:rsidR="008C5CBB">
        <w:rPr>
          <w:rFonts w:ascii="Roboto" w:hAnsi="Roboto"/>
          <w:b/>
          <w:color w:val="4472C4" w:themeColor="accent1"/>
          <w:sz w:val="36"/>
          <w:szCs w:val="36"/>
        </w:rPr>
        <w:tab/>
      </w:r>
      <w:r w:rsidR="008C5CBB">
        <w:rPr>
          <w:rFonts w:ascii="Roboto" w:hAnsi="Roboto"/>
          <w:b/>
          <w:color w:val="4472C4" w:themeColor="accent1"/>
          <w:sz w:val="36"/>
          <w:szCs w:val="36"/>
        </w:rPr>
        <w:tab/>
      </w:r>
      <w:r w:rsidR="008C5CBB">
        <w:rPr>
          <w:rFonts w:ascii="Roboto" w:hAnsi="Roboto"/>
          <w:b/>
          <w:color w:val="4472C4" w:themeColor="accent1"/>
          <w:sz w:val="36"/>
          <w:szCs w:val="36"/>
        </w:rPr>
        <w:tab/>
      </w:r>
      <w:r w:rsidR="008C5CBB">
        <w:rPr>
          <w:rFonts w:ascii="Roboto" w:hAnsi="Roboto"/>
          <w:b/>
          <w:color w:val="4472C4" w:themeColor="accent1"/>
          <w:sz w:val="36"/>
          <w:szCs w:val="36"/>
        </w:rPr>
        <w:tab/>
      </w:r>
      <w:r w:rsidR="008C5CBB" w:rsidRPr="008C5CBB">
        <w:rPr>
          <w:rFonts w:ascii="Roboto Black" w:hAnsi="Roboto Black"/>
          <w:bCs/>
          <w:sz w:val="20"/>
          <w:szCs w:val="20"/>
        </w:rPr>
        <w:t>Updated 9/16/20</w:t>
      </w:r>
    </w:p>
    <w:tbl>
      <w:tblPr>
        <w:tblStyle w:val="TableGrid"/>
        <w:tblW w:w="97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340"/>
        <w:gridCol w:w="5220"/>
        <w:gridCol w:w="2160"/>
      </w:tblGrid>
      <w:tr w:rsidR="00152DB2" w:rsidRPr="008C5CBB" w14:paraId="13F6955C" w14:textId="77777777" w:rsidTr="003D0728">
        <w:tc>
          <w:tcPr>
            <w:tcW w:w="2340" w:type="dxa"/>
          </w:tcPr>
          <w:p w14:paraId="6547C4D4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Speaker/Presenter</w:t>
            </w:r>
          </w:p>
        </w:tc>
        <w:tc>
          <w:tcPr>
            <w:tcW w:w="5220" w:type="dxa"/>
          </w:tcPr>
          <w:p w14:paraId="0D56F2B4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Title of Talk</w:t>
            </w:r>
          </w:p>
        </w:tc>
        <w:tc>
          <w:tcPr>
            <w:tcW w:w="2160" w:type="dxa"/>
          </w:tcPr>
          <w:p w14:paraId="5BA99644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Length of talk</w:t>
            </w:r>
          </w:p>
        </w:tc>
      </w:tr>
      <w:tr w:rsidR="00695A11" w:rsidRPr="008C5CBB" w14:paraId="58EAA83B" w14:textId="77777777" w:rsidTr="003D0728">
        <w:tc>
          <w:tcPr>
            <w:tcW w:w="2340" w:type="dxa"/>
          </w:tcPr>
          <w:p w14:paraId="75CC980D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Janet Stovall</w:t>
            </w:r>
          </w:p>
        </w:tc>
        <w:tc>
          <w:tcPr>
            <w:tcW w:w="5220" w:type="dxa"/>
          </w:tcPr>
          <w:p w14:paraId="44F21C50" w14:textId="77777777" w:rsidR="00695A11" w:rsidRPr="008C5CBB" w:rsidRDefault="00695A11" w:rsidP="001324EA">
            <w:pPr>
              <w:rPr>
                <w:rFonts w:ascii="Roboto" w:hAnsi="Roboto"/>
                <w:b/>
              </w:rPr>
            </w:pPr>
            <w:r w:rsidRPr="008C5CBB">
              <w:rPr>
                <w:rFonts w:ascii="Roboto" w:hAnsi="Roboto"/>
                <w:b/>
              </w:rPr>
              <w:t>How to get serious about Diversity and Inclusion in the workplace</w:t>
            </w:r>
          </w:p>
          <w:p w14:paraId="173510FE" w14:textId="77777777" w:rsidR="00695A11" w:rsidRPr="008C5CBB" w:rsidRDefault="006E277E" w:rsidP="001324EA">
            <w:pPr>
              <w:rPr>
                <w:rFonts w:ascii="Roboto" w:hAnsi="Roboto"/>
                <w:bCs/>
              </w:rPr>
            </w:pPr>
            <w:hyperlink r:id="rId8" w:history="1">
              <w:r w:rsidR="00695A11" w:rsidRPr="008C5CBB">
                <w:rPr>
                  <w:rStyle w:val="Hyperlink"/>
                  <w:rFonts w:ascii="Roboto" w:hAnsi="Roboto"/>
                </w:rPr>
                <w:t>https://www.ted.com/talks/janet_stovall_how_to_get_serious_about_diversity_and_inclusion_in_the_workplace?language=en</w:t>
              </w:r>
            </w:hyperlink>
          </w:p>
          <w:p w14:paraId="69D99146" w14:textId="77777777" w:rsidR="00695A11" w:rsidRPr="008C5CBB" w:rsidRDefault="00695A11" w:rsidP="001324EA">
            <w:pPr>
              <w:rPr>
                <w:rFonts w:ascii="Roboto" w:hAnsi="Roboto"/>
                <w:b/>
              </w:rPr>
            </w:pPr>
          </w:p>
        </w:tc>
        <w:tc>
          <w:tcPr>
            <w:tcW w:w="2160" w:type="dxa"/>
          </w:tcPr>
          <w:p w14:paraId="5AA722B0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10 minutes 56 seconds</w:t>
            </w:r>
          </w:p>
        </w:tc>
        <w:bookmarkStart w:id="0" w:name="_GoBack"/>
        <w:bookmarkEnd w:id="0"/>
      </w:tr>
      <w:tr w:rsidR="00695A11" w:rsidRPr="008C5CBB" w14:paraId="205C41B2" w14:textId="77777777" w:rsidTr="003D0728">
        <w:tc>
          <w:tcPr>
            <w:tcW w:w="2340" w:type="dxa"/>
          </w:tcPr>
          <w:p w14:paraId="3D44C7A9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proofErr w:type="spellStart"/>
            <w:r w:rsidRPr="008C5CBB">
              <w:rPr>
                <w:rFonts w:ascii="Roboto" w:hAnsi="Roboto"/>
                <w:bCs/>
              </w:rPr>
              <w:t>Ibram</w:t>
            </w:r>
            <w:proofErr w:type="spellEnd"/>
            <w:r w:rsidRPr="008C5CBB">
              <w:rPr>
                <w:rFonts w:ascii="Roboto" w:hAnsi="Roboto"/>
                <w:bCs/>
              </w:rPr>
              <w:t xml:space="preserve"> X. </w:t>
            </w:r>
            <w:proofErr w:type="spellStart"/>
            <w:r w:rsidRPr="008C5CBB">
              <w:rPr>
                <w:rFonts w:ascii="Roboto" w:hAnsi="Roboto"/>
                <w:bCs/>
              </w:rPr>
              <w:t>Kendi</w:t>
            </w:r>
            <w:proofErr w:type="spellEnd"/>
          </w:p>
        </w:tc>
        <w:tc>
          <w:tcPr>
            <w:tcW w:w="5220" w:type="dxa"/>
          </w:tcPr>
          <w:p w14:paraId="12AC6B46" w14:textId="77777777" w:rsidR="00695A11" w:rsidRPr="008C5CBB" w:rsidRDefault="00695A11" w:rsidP="001324EA">
            <w:pPr>
              <w:rPr>
                <w:rFonts w:ascii="Roboto" w:hAnsi="Roboto"/>
                <w:b/>
              </w:rPr>
            </w:pPr>
            <w:r w:rsidRPr="008C5CBB">
              <w:rPr>
                <w:rFonts w:ascii="Roboto" w:hAnsi="Roboto"/>
                <w:b/>
              </w:rPr>
              <w:t>The difference between being “not racist” and antiracist</w:t>
            </w:r>
          </w:p>
          <w:p w14:paraId="7B9C1DD7" w14:textId="77777777" w:rsidR="00695A11" w:rsidRPr="008C5CBB" w:rsidRDefault="006E277E" w:rsidP="001324EA">
            <w:pPr>
              <w:rPr>
                <w:rFonts w:ascii="Roboto" w:hAnsi="Roboto"/>
                <w:bCs/>
              </w:rPr>
            </w:pPr>
            <w:hyperlink r:id="rId9" w:anchor="t-2830" w:history="1">
              <w:r w:rsidR="00695A11" w:rsidRPr="008C5CBB">
                <w:rPr>
                  <w:rStyle w:val="Hyperlink"/>
                  <w:rFonts w:ascii="Roboto" w:hAnsi="Roboto"/>
                </w:rPr>
                <w:t>https://www.ted.com/talks/ibram_x_kendi_the_difference_between_being_not_racist_and_antiracist#t-2830</w:t>
              </w:r>
            </w:hyperlink>
          </w:p>
        </w:tc>
        <w:tc>
          <w:tcPr>
            <w:tcW w:w="2160" w:type="dxa"/>
          </w:tcPr>
          <w:p w14:paraId="2F31B0E6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51 minutes</w:t>
            </w:r>
          </w:p>
        </w:tc>
      </w:tr>
    </w:tbl>
    <w:p w14:paraId="0E5110D9" w14:textId="77777777" w:rsidR="00695A11" w:rsidRPr="008C5CBB" w:rsidRDefault="00695A11" w:rsidP="00695A11">
      <w:pPr>
        <w:spacing w:after="0" w:line="240" w:lineRule="auto"/>
        <w:rPr>
          <w:rFonts w:ascii="Roboto" w:hAnsi="Roboto"/>
          <w:b/>
          <w:sz w:val="24"/>
          <w:szCs w:val="24"/>
        </w:rPr>
      </w:pPr>
    </w:p>
    <w:p w14:paraId="57001DBC" w14:textId="77777777" w:rsidR="00695A11" w:rsidRPr="008C5CBB" w:rsidRDefault="00695A11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  <w:proofErr w:type="spellStart"/>
      <w:r w:rsidRPr="008C5CBB">
        <w:rPr>
          <w:rFonts w:ascii="Roboto" w:hAnsi="Roboto"/>
          <w:b/>
          <w:color w:val="4472C4" w:themeColor="accent1"/>
          <w:sz w:val="36"/>
          <w:szCs w:val="36"/>
        </w:rPr>
        <w:t>Youtube</w:t>
      </w:r>
      <w:proofErr w:type="spellEnd"/>
      <w:r w:rsidRPr="008C5CBB">
        <w:rPr>
          <w:rFonts w:ascii="Roboto" w:hAnsi="Roboto"/>
          <w:b/>
          <w:color w:val="4472C4" w:themeColor="accent1"/>
          <w:sz w:val="36"/>
          <w:szCs w:val="36"/>
        </w:rPr>
        <w:t xml:space="preserve"> Videos</w:t>
      </w:r>
    </w:p>
    <w:tbl>
      <w:tblPr>
        <w:tblStyle w:val="TableGrid"/>
        <w:tblW w:w="972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2340"/>
        <w:gridCol w:w="5220"/>
        <w:gridCol w:w="2160"/>
      </w:tblGrid>
      <w:tr w:rsidR="00152DB2" w:rsidRPr="008C5CBB" w14:paraId="2BC37BBA" w14:textId="77777777" w:rsidTr="003D0728">
        <w:tc>
          <w:tcPr>
            <w:tcW w:w="2340" w:type="dxa"/>
          </w:tcPr>
          <w:p w14:paraId="3A81AB62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Speaker/Presenter</w:t>
            </w:r>
          </w:p>
        </w:tc>
        <w:tc>
          <w:tcPr>
            <w:tcW w:w="5220" w:type="dxa"/>
          </w:tcPr>
          <w:p w14:paraId="1B98B2A2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Title of Talk</w:t>
            </w:r>
          </w:p>
        </w:tc>
        <w:tc>
          <w:tcPr>
            <w:tcW w:w="2160" w:type="dxa"/>
          </w:tcPr>
          <w:p w14:paraId="4C09B722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Length of talk</w:t>
            </w:r>
          </w:p>
        </w:tc>
      </w:tr>
      <w:tr w:rsidR="00695A11" w:rsidRPr="008C5CBB" w14:paraId="6B4A7AF5" w14:textId="77777777" w:rsidTr="003D0728">
        <w:tc>
          <w:tcPr>
            <w:tcW w:w="2340" w:type="dxa"/>
          </w:tcPr>
          <w:p w14:paraId="056E6963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 xml:space="preserve">Dr. Robin </w:t>
            </w:r>
            <w:proofErr w:type="spellStart"/>
            <w:r w:rsidRPr="008C5CBB">
              <w:rPr>
                <w:rFonts w:ascii="Roboto" w:hAnsi="Roboto"/>
                <w:bCs/>
              </w:rPr>
              <w:t>DiAngelo</w:t>
            </w:r>
            <w:proofErr w:type="spellEnd"/>
          </w:p>
        </w:tc>
        <w:tc>
          <w:tcPr>
            <w:tcW w:w="5220" w:type="dxa"/>
          </w:tcPr>
          <w:p w14:paraId="77CDB422" w14:textId="77777777" w:rsidR="00695A11" w:rsidRPr="008C5CBB" w:rsidRDefault="00695A11" w:rsidP="001324EA">
            <w:pPr>
              <w:rPr>
                <w:rFonts w:ascii="Roboto" w:hAnsi="Roboto"/>
                <w:b/>
              </w:rPr>
            </w:pPr>
            <w:r w:rsidRPr="008C5CBB">
              <w:rPr>
                <w:rFonts w:ascii="Roboto" w:hAnsi="Roboto"/>
                <w:b/>
              </w:rPr>
              <w:t>Deconstructing White Privilege</w:t>
            </w:r>
          </w:p>
          <w:p w14:paraId="29846CE5" w14:textId="77777777" w:rsidR="00695A11" w:rsidRPr="008C5CBB" w:rsidRDefault="006E277E" w:rsidP="001324EA">
            <w:pPr>
              <w:rPr>
                <w:rFonts w:ascii="Roboto" w:hAnsi="Roboto"/>
                <w:b/>
              </w:rPr>
            </w:pPr>
            <w:hyperlink r:id="rId10" w:history="1">
              <w:r w:rsidR="00695A11" w:rsidRPr="008C5CBB">
                <w:rPr>
                  <w:rStyle w:val="Hyperlink"/>
                  <w:rFonts w:ascii="Roboto" w:hAnsi="Roboto"/>
                </w:rPr>
                <w:t>https://youtu.be/DwIx3KQer54</w:t>
              </w:r>
            </w:hyperlink>
          </w:p>
        </w:tc>
        <w:tc>
          <w:tcPr>
            <w:tcW w:w="2160" w:type="dxa"/>
          </w:tcPr>
          <w:p w14:paraId="58526070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24 minutes and 10 seconds</w:t>
            </w:r>
          </w:p>
        </w:tc>
      </w:tr>
      <w:tr w:rsidR="00695A11" w:rsidRPr="008C5CBB" w14:paraId="5AE7DAA3" w14:textId="77777777" w:rsidTr="003D0728">
        <w:tc>
          <w:tcPr>
            <w:tcW w:w="2340" w:type="dxa"/>
          </w:tcPr>
          <w:p w14:paraId="235BF3C7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Gwen Houston</w:t>
            </w:r>
          </w:p>
        </w:tc>
        <w:tc>
          <w:tcPr>
            <w:tcW w:w="5220" w:type="dxa"/>
          </w:tcPr>
          <w:p w14:paraId="19A3ECFE" w14:textId="77777777" w:rsidR="00695A11" w:rsidRPr="008C5CBB" w:rsidRDefault="00695A11" w:rsidP="001324EA">
            <w:pPr>
              <w:rPr>
                <w:rFonts w:ascii="Roboto" w:hAnsi="Roboto"/>
                <w:b/>
              </w:rPr>
            </w:pPr>
            <w:r w:rsidRPr="008C5CBB">
              <w:rPr>
                <w:rFonts w:ascii="Roboto" w:hAnsi="Roboto"/>
                <w:b/>
              </w:rPr>
              <w:t>Leading Diversity at Work: Why Inclusion Starts in the C-Suite</w:t>
            </w:r>
          </w:p>
          <w:p w14:paraId="40C77BA1" w14:textId="77777777" w:rsidR="00695A11" w:rsidRPr="008C5CBB" w:rsidRDefault="006E277E" w:rsidP="001324EA">
            <w:pPr>
              <w:rPr>
                <w:rFonts w:ascii="Roboto" w:hAnsi="Roboto"/>
                <w:b/>
              </w:rPr>
            </w:pPr>
            <w:hyperlink r:id="rId11" w:history="1">
              <w:r w:rsidR="00695A11" w:rsidRPr="008C5CBB">
                <w:rPr>
                  <w:rStyle w:val="Hyperlink"/>
                  <w:rFonts w:ascii="Roboto" w:hAnsi="Roboto"/>
                </w:rPr>
                <w:t>https://www.youtube.com/watch?v=SmEGfcjJjD8&amp;feature=youtu.be</w:t>
              </w:r>
            </w:hyperlink>
          </w:p>
        </w:tc>
        <w:tc>
          <w:tcPr>
            <w:tcW w:w="2160" w:type="dxa"/>
          </w:tcPr>
          <w:p w14:paraId="3FDEA189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41 minutes and 30 seconds</w:t>
            </w:r>
          </w:p>
        </w:tc>
      </w:tr>
      <w:tr w:rsidR="00695A11" w:rsidRPr="008C5CBB" w14:paraId="3A5BC163" w14:textId="77777777" w:rsidTr="003D0728">
        <w:tc>
          <w:tcPr>
            <w:tcW w:w="2340" w:type="dxa"/>
          </w:tcPr>
          <w:p w14:paraId="0BBB7F34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 xml:space="preserve">Inspirational </w:t>
            </w:r>
            <w:proofErr w:type="spellStart"/>
            <w:r w:rsidRPr="008C5CBB">
              <w:rPr>
                <w:rFonts w:ascii="Roboto" w:hAnsi="Roboto"/>
                <w:bCs/>
              </w:rPr>
              <w:t>Divesity</w:t>
            </w:r>
            <w:proofErr w:type="spellEnd"/>
            <w:r w:rsidRPr="008C5CBB">
              <w:rPr>
                <w:rFonts w:ascii="Roboto" w:hAnsi="Roboto"/>
                <w:bCs/>
              </w:rPr>
              <w:t xml:space="preserve"> Video</w:t>
            </w:r>
          </w:p>
        </w:tc>
        <w:tc>
          <w:tcPr>
            <w:tcW w:w="5220" w:type="dxa"/>
          </w:tcPr>
          <w:p w14:paraId="330B9527" w14:textId="77777777" w:rsidR="00695A11" w:rsidRPr="008C5CBB" w:rsidRDefault="00695A11" w:rsidP="001324EA">
            <w:pPr>
              <w:rPr>
                <w:rFonts w:ascii="Roboto" w:hAnsi="Roboto"/>
                <w:b/>
                <w:bCs/>
              </w:rPr>
            </w:pPr>
            <w:r w:rsidRPr="008C5CBB">
              <w:rPr>
                <w:rFonts w:ascii="Roboto" w:hAnsi="Roboto"/>
                <w:b/>
                <w:bCs/>
              </w:rPr>
              <w:t>Inclusion and Diversity in the Workplace</w:t>
            </w:r>
          </w:p>
          <w:p w14:paraId="5E65D9E6" w14:textId="77777777" w:rsidR="00695A11" w:rsidRPr="008C5CBB" w:rsidRDefault="006E277E" w:rsidP="001324EA">
            <w:pPr>
              <w:rPr>
                <w:rFonts w:ascii="Roboto" w:hAnsi="Roboto"/>
                <w:b/>
              </w:rPr>
            </w:pPr>
            <w:hyperlink r:id="rId12" w:history="1">
              <w:r w:rsidR="00695A11" w:rsidRPr="008C5CBB">
                <w:rPr>
                  <w:rStyle w:val="Hyperlink"/>
                  <w:rFonts w:ascii="Roboto" w:hAnsi="Roboto"/>
                </w:rPr>
                <w:t>https://www.youtube.com/watch?v=DVasYQ_fND8</w:t>
              </w:r>
            </w:hyperlink>
          </w:p>
        </w:tc>
        <w:tc>
          <w:tcPr>
            <w:tcW w:w="2160" w:type="dxa"/>
          </w:tcPr>
          <w:p w14:paraId="04653981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5 minutes and 41 seconds</w:t>
            </w:r>
          </w:p>
        </w:tc>
      </w:tr>
      <w:tr w:rsidR="00695A11" w:rsidRPr="008C5CBB" w14:paraId="3F50A989" w14:textId="77777777" w:rsidTr="003D0728">
        <w:tc>
          <w:tcPr>
            <w:tcW w:w="2340" w:type="dxa"/>
          </w:tcPr>
          <w:p w14:paraId="6D16BD4B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Dr. Katherine Phillips</w:t>
            </w:r>
          </w:p>
        </w:tc>
        <w:tc>
          <w:tcPr>
            <w:tcW w:w="5220" w:type="dxa"/>
          </w:tcPr>
          <w:p w14:paraId="1C68C748" w14:textId="77777777" w:rsidR="00695A11" w:rsidRPr="008C5CBB" w:rsidRDefault="00695A11" w:rsidP="001324EA">
            <w:pPr>
              <w:rPr>
                <w:rFonts w:ascii="Roboto" w:hAnsi="Roboto"/>
                <w:b/>
                <w:bCs/>
              </w:rPr>
            </w:pPr>
            <w:r w:rsidRPr="008C5CBB">
              <w:rPr>
                <w:rFonts w:ascii="Roboto" w:hAnsi="Roboto"/>
                <w:b/>
                <w:bCs/>
              </w:rPr>
              <w:t>Why Diversity Matters</w:t>
            </w:r>
          </w:p>
          <w:p w14:paraId="7AB1D152" w14:textId="77777777" w:rsidR="00695A11" w:rsidRPr="008C5CBB" w:rsidRDefault="006E277E" w:rsidP="001324EA">
            <w:pPr>
              <w:rPr>
                <w:rFonts w:ascii="Roboto" w:hAnsi="Roboto"/>
              </w:rPr>
            </w:pPr>
            <w:hyperlink r:id="rId13" w:history="1">
              <w:r w:rsidR="00695A11" w:rsidRPr="008C5CBB">
                <w:rPr>
                  <w:rStyle w:val="Hyperlink"/>
                  <w:rFonts w:ascii="Roboto" w:hAnsi="Roboto"/>
                </w:rPr>
                <w:t>https://www.youtube.com/watch?v=lHStHPQUzkE</w:t>
              </w:r>
            </w:hyperlink>
          </w:p>
        </w:tc>
        <w:tc>
          <w:tcPr>
            <w:tcW w:w="2160" w:type="dxa"/>
          </w:tcPr>
          <w:p w14:paraId="12B83186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18 minutes</w:t>
            </w:r>
          </w:p>
        </w:tc>
      </w:tr>
    </w:tbl>
    <w:p w14:paraId="1484CE08" w14:textId="77777777" w:rsidR="00695A11" w:rsidRPr="008C5CBB" w:rsidRDefault="00695A11" w:rsidP="00695A11">
      <w:pPr>
        <w:spacing w:after="0" w:line="240" w:lineRule="auto"/>
        <w:rPr>
          <w:rFonts w:ascii="Roboto" w:hAnsi="Roboto"/>
          <w:b/>
        </w:rPr>
      </w:pPr>
    </w:p>
    <w:p w14:paraId="45E0B38A" w14:textId="77777777" w:rsidR="00695A11" w:rsidRPr="008C5CBB" w:rsidRDefault="00695A11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8C5CBB">
        <w:rPr>
          <w:rFonts w:ascii="Roboto" w:hAnsi="Roboto"/>
          <w:b/>
          <w:color w:val="4472C4" w:themeColor="accent1"/>
          <w:sz w:val="36"/>
          <w:szCs w:val="36"/>
        </w:rPr>
        <w:t>Op-Ed Piece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2340"/>
        <w:gridCol w:w="7380"/>
      </w:tblGrid>
      <w:tr w:rsidR="00152DB2" w:rsidRPr="008C5CBB" w14:paraId="1E568197" w14:textId="77777777" w:rsidTr="003D0728">
        <w:tc>
          <w:tcPr>
            <w:tcW w:w="2340" w:type="dxa"/>
          </w:tcPr>
          <w:p w14:paraId="58549C88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Author</w:t>
            </w:r>
          </w:p>
        </w:tc>
        <w:tc>
          <w:tcPr>
            <w:tcW w:w="7380" w:type="dxa"/>
          </w:tcPr>
          <w:p w14:paraId="410600B9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Title of Piece</w:t>
            </w:r>
          </w:p>
        </w:tc>
      </w:tr>
      <w:tr w:rsidR="00695A11" w:rsidRPr="008C5CBB" w14:paraId="39482A85" w14:textId="77777777" w:rsidTr="003D0728">
        <w:tc>
          <w:tcPr>
            <w:tcW w:w="2340" w:type="dxa"/>
          </w:tcPr>
          <w:p w14:paraId="77B64329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Gwen Houston</w:t>
            </w:r>
          </w:p>
        </w:tc>
        <w:tc>
          <w:tcPr>
            <w:tcW w:w="7380" w:type="dxa"/>
          </w:tcPr>
          <w:p w14:paraId="263B7CC6" w14:textId="77777777" w:rsidR="00695A11" w:rsidRPr="008C5CBB" w:rsidRDefault="00695A11" w:rsidP="001324EA">
            <w:pPr>
              <w:rPr>
                <w:rFonts w:ascii="Roboto" w:hAnsi="Roboto"/>
                <w:b/>
              </w:rPr>
            </w:pPr>
            <w:r w:rsidRPr="008C5CBB">
              <w:rPr>
                <w:rFonts w:ascii="Roboto" w:hAnsi="Roboto"/>
                <w:b/>
              </w:rPr>
              <w:t xml:space="preserve">“Corporate American’s Black Equity Gap: CEO’s Must Take </w:t>
            </w:r>
            <w:proofErr w:type="gramStart"/>
            <w:r w:rsidRPr="008C5CBB">
              <w:rPr>
                <w:rFonts w:ascii="Roboto" w:hAnsi="Roboto"/>
                <w:b/>
              </w:rPr>
              <w:t>The</w:t>
            </w:r>
            <w:proofErr w:type="gramEnd"/>
            <w:r w:rsidRPr="008C5CBB">
              <w:rPr>
                <w:rFonts w:ascii="Roboto" w:hAnsi="Roboto"/>
                <w:b/>
              </w:rPr>
              <w:t xml:space="preserve"> Lead”</w:t>
            </w:r>
          </w:p>
          <w:p w14:paraId="532E7B97" w14:textId="77777777" w:rsidR="00695A11" w:rsidRPr="008C5CBB" w:rsidRDefault="006E277E" w:rsidP="001324EA">
            <w:pPr>
              <w:rPr>
                <w:rFonts w:ascii="Roboto" w:hAnsi="Roboto"/>
                <w:bCs/>
              </w:rPr>
            </w:pPr>
            <w:hyperlink r:id="rId14" w:history="1">
              <w:r w:rsidR="00695A11" w:rsidRPr="008C5CBB">
                <w:rPr>
                  <w:rStyle w:val="Hyperlink"/>
                  <w:rFonts w:ascii="Roboto" w:hAnsi="Roboto"/>
                </w:rPr>
                <w:t>https://medium.com/@gwenmhous/corporate-americas-black-equity-gap-ceo-s-must-take-the-lead-92547196245a</w:t>
              </w:r>
            </w:hyperlink>
          </w:p>
        </w:tc>
      </w:tr>
    </w:tbl>
    <w:p w14:paraId="477ACE6F" w14:textId="77777777" w:rsidR="003D0728" w:rsidRPr="008C5CBB" w:rsidRDefault="003D0728" w:rsidP="003D0728">
      <w:pPr>
        <w:spacing w:after="0" w:line="240" w:lineRule="auto"/>
        <w:ind w:firstLine="720"/>
        <w:rPr>
          <w:rFonts w:ascii="Roboto" w:hAnsi="Roboto"/>
          <w:b/>
          <w:color w:val="4472C4" w:themeColor="accent1"/>
          <w:sz w:val="24"/>
          <w:szCs w:val="24"/>
        </w:rPr>
      </w:pPr>
    </w:p>
    <w:p w14:paraId="4F8DB41F" w14:textId="77777777" w:rsidR="003D0728" w:rsidRPr="008C5CBB" w:rsidRDefault="003D0728" w:rsidP="003D0728">
      <w:pPr>
        <w:spacing w:after="0" w:line="240" w:lineRule="auto"/>
        <w:ind w:firstLine="720"/>
        <w:rPr>
          <w:rFonts w:ascii="Roboto" w:hAnsi="Roboto"/>
          <w:b/>
          <w:color w:val="4472C4" w:themeColor="accent1"/>
          <w:sz w:val="24"/>
          <w:szCs w:val="24"/>
        </w:rPr>
      </w:pPr>
    </w:p>
    <w:p w14:paraId="7D646BB3" w14:textId="77777777" w:rsidR="008C5CBB" w:rsidRDefault="008C5CBB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</w:p>
    <w:p w14:paraId="4F27B286" w14:textId="77777777" w:rsidR="008C5CBB" w:rsidRDefault="008C5CBB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</w:p>
    <w:p w14:paraId="1D9545C1" w14:textId="77777777" w:rsidR="008C5CBB" w:rsidRDefault="008C5CBB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</w:p>
    <w:p w14:paraId="2F268E4F" w14:textId="40F8A315" w:rsidR="00695A11" w:rsidRPr="008C5CBB" w:rsidRDefault="00695A11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8C5CBB">
        <w:rPr>
          <w:rFonts w:ascii="Roboto" w:hAnsi="Roboto"/>
          <w:b/>
          <w:color w:val="4472C4" w:themeColor="accent1"/>
          <w:sz w:val="36"/>
          <w:szCs w:val="36"/>
        </w:rPr>
        <w:lastRenderedPageBreak/>
        <w:t>Books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2340"/>
        <w:gridCol w:w="7380"/>
      </w:tblGrid>
      <w:tr w:rsidR="00152DB2" w:rsidRPr="008C5CBB" w14:paraId="311DFC67" w14:textId="77777777" w:rsidTr="003D0728">
        <w:tc>
          <w:tcPr>
            <w:tcW w:w="2340" w:type="dxa"/>
          </w:tcPr>
          <w:p w14:paraId="752E3813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Author</w:t>
            </w:r>
          </w:p>
        </w:tc>
        <w:tc>
          <w:tcPr>
            <w:tcW w:w="7380" w:type="dxa"/>
          </w:tcPr>
          <w:p w14:paraId="092A26C5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Title of Book</w:t>
            </w:r>
          </w:p>
        </w:tc>
      </w:tr>
      <w:tr w:rsidR="00695A11" w:rsidRPr="008C5CBB" w14:paraId="3F007A06" w14:textId="77777777" w:rsidTr="003D0728">
        <w:tc>
          <w:tcPr>
            <w:tcW w:w="2340" w:type="dxa"/>
          </w:tcPr>
          <w:p w14:paraId="6668D508" w14:textId="77777777" w:rsidR="00695A11" w:rsidRPr="008C5CBB" w:rsidRDefault="00695A11" w:rsidP="001324EA">
            <w:pPr>
              <w:rPr>
                <w:rFonts w:ascii="Roboto" w:hAnsi="Roboto"/>
                <w:bCs/>
                <w:sz w:val="24"/>
                <w:szCs w:val="24"/>
              </w:rPr>
            </w:pPr>
            <w:r w:rsidRPr="008C5CBB">
              <w:rPr>
                <w:rFonts w:ascii="Roboto" w:hAnsi="Roboto"/>
                <w:bCs/>
              </w:rPr>
              <w:t>Jennifer Brown</w:t>
            </w:r>
          </w:p>
        </w:tc>
        <w:tc>
          <w:tcPr>
            <w:tcW w:w="7380" w:type="dxa"/>
          </w:tcPr>
          <w:p w14:paraId="5EC17709" w14:textId="77777777" w:rsidR="00695A11" w:rsidRPr="008C5CBB" w:rsidRDefault="00695A11" w:rsidP="001324EA">
            <w:pPr>
              <w:rPr>
                <w:rFonts w:ascii="Roboto" w:hAnsi="Roboto"/>
                <w:bCs/>
                <w:sz w:val="24"/>
                <w:szCs w:val="24"/>
              </w:rPr>
            </w:pPr>
            <w:r w:rsidRPr="008C5CBB">
              <w:rPr>
                <w:rFonts w:ascii="Roboto" w:hAnsi="Roboto"/>
                <w:bCs/>
              </w:rPr>
              <w:t xml:space="preserve">How to Be </w:t>
            </w:r>
            <w:proofErr w:type="gramStart"/>
            <w:r w:rsidRPr="008C5CBB">
              <w:rPr>
                <w:rFonts w:ascii="Roboto" w:hAnsi="Roboto"/>
                <w:bCs/>
              </w:rPr>
              <w:t>An</w:t>
            </w:r>
            <w:proofErr w:type="gramEnd"/>
            <w:r w:rsidRPr="008C5CBB">
              <w:rPr>
                <w:rFonts w:ascii="Roboto" w:hAnsi="Roboto"/>
                <w:bCs/>
              </w:rPr>
              <w:t xml:space="preserve"> Inclusive Leader: Your role In Creating Culture of Belonging Where Everyone Can Thrive</w:t>
            </w:r>
          </w:p>
        </w:tc>
      </w:tr>
      <w:tr w:rsidR="00695A11" w:rsidRPr="008C5CBB" w14:paraId="04AF1264" w14:textId="77777777" w:rsidTr="003D0728">
        <w:tc>
          <w:tcPr>
            <w:tcW w:w="2340" w:type="dxa"/>
          </w:tcPr>
          <w:p w14:paraId="10560549" w14:textId="77777777" w:rsidR="00695A11" w:rsidRPr="008C5CBB" w:rsidRDefault="00695A11" w:rsidP="001324EA">
            <w:pPr>
              <w:rPr>
                <w:rFonts w:ascii="Roboto" w:hAnsi="Roboto"/>
                <w:bCs/>
                <w:sz w:val="24"/>
                <w:szCs w:val="24"/>
              </w:rPr>
            </w:pPr>
            <w:r w:rsidRPr="008C5CBB">
              <w:rPr>
                <w:rFonts w:ascii="Roboto" w:hAnsi="Roboto"/>
                <w:bCs/>
              </w:rPr>
              <w:t>Trudy Bourgeois</w:t>
            </w:r>
          </w:p>
        </w:tc>
        <w:tc>
          <w:tcPr>
            <w:tcW w:w="7380" w:type="dxa"/>
          </w:tcPr>
          <w:p w14:paraId="4F157179" w14:textId="77777777" w:rsidR="00695A11" w:rsidRPr="008C5CBB" w:rsidRDefault="00695A11" w:rsidP="001324EA">
            <w:pPr>
              <w:rPr>
                <w:rFonts w:ascii="Roboto" w:hAnsi="Roboto"/>
                <w:bCs/>
                <w:sz w:val="24"/>
                <w:szCs w:val="24"/>
              </w:rPr>
            </w:pPr>
            <w:r w:rsidRPr="008C5CBB">
              <w:rPr>
                <w:rFonts w:ascii="Roboto" w:hAnsi="Roboto"/>
                <w:bCs/>
              </w:rPr>
              <w:t>Equality: Courageous Conversations about Women, Men, and Race to Spark a Diversity and Inclusion Breakthrough</w:t>
            </w:r>
          </w:p>
        </w:tc>
      </w:tr>
      <w:tr w:rsidR="00695A11" w:rsidRPr="008C5CBB" w14:paraId="22C3E18A" w14:textId="77777777" w:rsidTr="003D0728">
        <w:tc>
          <w:tcPr>
            <w:tcW w:w="2340" w:type="dxa"/>
          </w:tcPr>
          <w:p w14:paraId="4B613B3A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Robin Di Angelo</w:t>
            </w:r>
          </w:p>
        </w:tc>
        <w:tc>
          <w:tcPr>
            <w:tcW w:w="7380" w:type="dxa"/>
          </w:tcPr>
          <w:p w14:paraId="6C2A030C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White Fragility: Why is it so hard for white people to talk about racism</w:t>
            </w:r>
          </w:p>
        </w:tc>
      </w:tr>
      <w:tr w:rsidR="00695A11" w:rsidRPr="008C5CBB" w14:paraId="046CB7F1" w14:textId="77777777" w:rsidTr="003D0728">
        <w:tc>
          <w:tcPr>
            <w:tcW w:w="2340" w:type="dxa"/>
          </w:tcPr>
          <w:p w14:paraId="4FB0407A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Jennifer Brown</w:t>
            </w:r>
          </w:p>
        </w:tc>
        <w:tc>
          <w:tcPr>
            <w:tcW w:w="7380" w:type="dxa"/>
          </w:tcPr>
          <w:p w14:paraId="37A65DE4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Inclusion: Diversity, The New Workplace and The Will to Change</w:t>
            </w:r>
          </w:p>
        </w:tc>
      </w:tr>
      <w:tr w:rsidR="00695A11" w:rsidRPr="008C5CBB" w14:paraId="3878FD23" w14:textId="77777777" w:rsidTr="003D0728">
        <w:tc>
          <w:tcPr>
            <w:tcW w:w="2340" w:type="dxa"/>
          </w:tcPr>
          <w:p w14:paraId="59D9504C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Peter Cappelli</w:t>
            </w:r>
          </w:p>
        </w:tc>
        <w:tc>
          <w:tcPr>
            <w:tcW w:w="7380" w:type="dxa"/>
          </w:tcPr>
          <w:p w14:paraId="00EA52D9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Why Good People Can’t get Jobs</w:t>
            </w:r>
          </w:p>
        </w:tc>
      </w:tr>
    </w:tbl>
    <w:p w14:paraId="4378AAEF" w14:textId="77777777" w:rsidR="008C5CBB" w:rsidRDefault="008C5CBB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</w:p>
    <w:p w14:paraId="0E8230EA" w14:textId="0BFEA7D1" w:rsidR="00695A11" w:rsidRPr="008C5CBB" w:rsidRDefault="00695A11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8C5CBB">
        <w:rPr>
          <w:rFonts w:ascii="Roboto" w:hAnsi="Roboto"/>
          <w:b/>
          <w:color w:val="4472C4" w:themeColor="accent1"/>
          <w:sz w:val="36"/>
          <w:szCs w:val="36"/>
        </w:rPr>
        <w:t>Understanding Poverty – Books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2340"/>
        <w:gridCol w:w="7380"/>
      </w:tblGrid>
      <w:tr w:rsidR="00152DB2" w:rsidRPr="008C5CBB" w14:paraId="18D3029F" w14:textId="77777777" w:rsidTr="003D0728">
        <w:tc>
          <w:tcPr>
            <w:tcW w:w="2340" w:type="dxa"/>
          </w:tcPr>
          <w:p w14:paraId="339B2D5E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Author</w:t>
            </w:r>
          </w:p>
        </w:tc>
        <w:tc>
          <w:tcPr>
            <w:tcW w:w="7380" w:type="dxa"/>
          </w:tcPr>
          <w:p w14:paraId="63283701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Title of Book</w:t>
            </w:r>
          </w:p>
        </w:tc>
      </w:tr>
      <w:tr w:rsidR="00695A11" w:rsidRPr="008C5CBB" w14:paraId="68EBC7B0" w14:textId="77777777" w:rsidTr="003D0728">
        <w:tc>
          <w:tcPr>
            <w:tcW w:w="2340" w:type="dxa"/>
          </w:tcPr>
          <w:p w14:paraId="72185EC2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Barbara Ehrenreich</w:t>
            </w:r>
          </w:p>
        </w:tc>
        <w:tc>
          <w:tcPr>
            <w:tcW w:w="7380" w:type="dxa"/>
          </w:tcPr>
          <w:p w14:paraId="2BF81FE1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Nickel and Dimed</w:t>
            </w:r>
          </w:p>
        </w:tc>
      </w:tr>
      <w:tr w:rsidR="00695A11" w:rsidRPr="008C5CBB" w14:paraId="0F921F9E" w14:textId="77777777" w:rsidTr="003D0728">
        <w:tc>
          <w:tcPr>
            <w:tcW w:w="2340" w:type="dxa"/>
          </w:tcPr>
          <w:p w14:paraId="385899AF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 xml:space="preserve">Philip E. </w:t>
            </w:r>
            <w:proofErr w:type="spellStart"/>
            <w:r w:rsidRPr="008C5CBB">
              <w:rPr>
                <w:rFonts w:ascii="Roboto" w:hAnsi="Roboto"/>
                <w:bCs/>
              </w:rPr>
              <w:t>Devol</w:t>
            </w:r>
            <w:proofErr w:type="spellEnd"/>
          </w:p>
        </w:tc>
        <w:tc>
          <w:tcPr>
            <w:tcW w:w="7380" w:type="dxa"/>
          </w:tcPr>
          <w:p w14:paraId="3A0C93E2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Bridges to Sustainable Communities, A systemwide, cradle-to-grave approach to ending poverty in America</w:t>
            </w:r>
          </w:p>
        </w:tc>
      </w:tr>
      <w:tr w:rsidR="00695A11" w:rsidRPr="008C5CBB" w14:paraId="3685F048" w14:textId="77777777" w:rsidTr="003D0728">
        <w:tc>
          <w:tcPr>
            <w:tcW w:w="2340" w:type="dxa"/>
          </w:tcPr>
          <w:p w14:paraId="73D3B40E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 xml:space="preserve">Rudy Payne </w:t>
            </w:r>
          </w:p>
        </w:tc>
        <w:tc>
          <w:tcPr>
            <w:tcW w:w="7380" w:type="dxa"/>
          </w:tcPr>
          <w:p w14:paraId="1BAF7E1D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From Understanding to Developing Human Capacity, Ruby Payne’s Articles on Transforming Individuals, Families, Schools, Churches, and Communities</w:t>
            </w:r>
          </w:p>
        </w:tc>
      </w:tr>
      <w:tr w:rsidR="00695A11" w:rsidRPr="008C5CBB" w14:paraId="63C43F93" w14:textId="77777777" w:rsidTr="003D0728">
        <w:tc>
          <w:tcPr>
            <w:tcW w:w="2340" w:type="dxa"/>
          </w:tcPr>
          <w:p w14:paraId="4B5FDA83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aha Process</w:t>
            </w:r>
          </w:p>
        </w:tc>
        <w:tc>
          <w:tcPr>
            <w:tcW w:w="7380" w:type="dxa"/>
          </w:tcPr>
          <w:p w14:paraId="374EC40F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From Vision to Action, Best practices to reduce the impact of poverty in communities, education, healthcare and more</w:t>
            </w:r>
          </w:p>
        </w:tc>
      </w:tr>
      <w:tr w:rsidR="00695A11" w:rsidRPr="008C5CBB" w14:paraId="75D53916" w14:textId="77777777" w:rsidTr="003D0728">
        <w:tc>
          <w:tcPr>
            <w:tcW w:w="2340" w:type="dxa"/>
          </w:tcPr>
          <w:p w14:paraId="7AC7D938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Ruby Payne</w:t>
            </w:r>
          </w:p>
        </w:tc>
        <w:tc>
          <w:tcPr>
            <w:tcW w:w="7380" w:type="dxa"/>
          </w:tcPr>
          <w:p w14:paraId="5FE52BFC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A Framework for Understanding Poverty, A Cognitive Approach</w:t>
            </w:r>
          </w:p>
        </w:tc>
      </w:tr>
    </w:tbl>
    <w:p w14:paraId="0FFBF955" w14:textId="77777777" w:rsidR="00695A11" w:rsidRPr="008C5CBB" w:rsidRDefault="00695A11" w:rsidP="00695A11">
      <w:pPr>
        <w:spacing w:after="0" w:line="240" w:lineRule="auto"/>
        <w:rPr>
          <w:rFonts w:ascii="Roboto" w:hAnsi="Roboto"/>
          <w:bCs/>
        </w:rPr>
      </w:pPr>
    </w:p>
    <w:p w14:paraId="5098DA90" w14:textId="77777777" w:rsidR="00695A11" w:rsidRPr="008C5CBB" w:rsidRDefault="00695A11" w:rsidP="00695A11">
      <w:pPr>
        <w:spacing w:after="0" w:line="240" w:lineRule="auto"/>
        <w:ind w:left="360"/>
        <w:rPr>
          <w:rFonts w:ascii="Roboto" w:hAnsi="Roboto"/>
          <w:bCs/>
        </w:rPr>
      </w:pPr>
    </w:p>
    <w:p w14:paraId="1305B85B" w14:textId="77777777" w:rsidR="00695A11" w:rsidRPr="008C5CBB" w:rsidRDefault="00695A11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8C5CBB">
        <w:rPr>
          <w:rFonts w:ascii="Roboto" w:hAnsi="Roboto"/>
          <w:b/>
          <w:color w:val="4472C4" w:themeColor="accent1"/>
          <w:sz w:val="36"/>
          <w:szCs w:val="36"/>
        </w:rPr>
        <w:t>Articles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2340"/>
        <w:gridCol w:w="7380"/>
      </w:tblGrid>
      <w:tr w:rsidR="00C608AF" w:rsidRPr="008C5CBB" w14:paraId="17D605DC" w14:textId="77777777" w:rsidTr="003D0728">
        <w:tc>
          <w:tcPr>
            <w:tcW w:w="2340" w:type="dxa"/>
          </w:tcPr>
          <w:p w14:paraId="5D7E4011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Author</w:t>
            </w:r>
          </w:p>
        </w:tc>
        <w:tc>
          <w:tcPr>
            <w:tcW w:w="7380" w:type="dxa"/>
          </w:tcPr>
          <w:p w14:paraId="4F6CB12E" w14:textId="77777777" w:rsidR="00695A11" w:rsidRPr="008C5CBB" w:rsidRDefault="00695A11" w:rsidP="001324EA">
            <w:pPr>
              <w:rPr>
                <w:rFonts w:ascii="Roboto" w:hAnsi="Roboto"/>
                <w:b/>
                <w:color w:val="4472C4" w:themeColor="accent1"/>
              </w:rPr>
            </w:pPr>
            <w:r w:rsidRPr="008C5CBB">
              <w:rPr>
                <w:rFonts w:ascii="Roboto" w:hAnsi="Roboto"/>
                <w:b/>
                <w:color w:val="4472C4" w:themeColor="accent1"/>
              </w:rPr>
              <w:t>Title of Article</w:t>
            </w:r>
          </w:p>
        </w:tc>
      </w:tr>
      <w:tr w:rsidR="00695A11" w:rsidRPr="008C5CBB" w14:paraId="2D1987C5" w14:textId="77777777" w:rsidTr="003D0728">
        <w:tc>
          <w:tcPr>
            <w:tcW w:w="2340" w:type="dxa"/>
          </w:tcPr>
          <w:p w14:paraId="08AB7BBA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Knowledge @ Wharton (</w:t>
            </w:r>
            <w:proofErr w:type="spellStart"/>
            <w:r w:rsidRPr="008C5CBB">
              <w:rPr>
                <w:rFonts w:ascii="Roboto" w:hAnsi="Roboto"/>
                <w:bCs/>
              </w:rPr>
              <w:t>Universty</w:t>
            </w:r>
            <w:proofErr w:type="spellEnd"/>
            <w:r w:rsidRPr="008C5CBB">
              <w:rPr>
                <w:rFonts w:ascii="Roboto" w:hAnsi="Roboto"/>
                <w:bCs/>
              </w:rPr>
              <w:t xml:space="preserve"> of Penn)</w:t>
            </w:r>
          </w:p>
        </w:tc>
        <w:tc>
          <w:tcPr>
            <w:tcW w:w="7380" w:type="dxa"/>
          </w:tcPr>
          <w:p w14:paraId="35B647E4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Uncovering Bias: A New Way to Study Hiring Can Help</w:t>
            </w:r>
          </w:p>
          <w:p w14:paraId="2CF0CDF2" w14:textId="77777777" w:rsidR="00695A11" w:rsidRPr="008C5CBB" w:rsidRDefault="006E277E" w:rsidP="001324EA">
            <w:pPr>
              <w:rPr>
                <w:rFonts w:ascii="Roboto" w:hAnsi="Roboto"/>
                <w:b/>
              </w:rPr>
            </w:pPr>
            <w:hyperlink r:id="rId15" w:history="1">
              <w:r w:rsidR="00695A11" w:rsidRPr="008C5CBB">
                <w:rPr>
                  <w:rStyle w:val="Hyperlink"/>
                  <w:rFonts w:ascii="Roboto" w:hAnsi="Roboto"/>
                  <w:b/>
                </w:rPr>
                <w:t>https://knowledge.wharton.upenn.edu/article/uncovering-hiring-bias/</w:t>
              </w:r>
            </w:hyperlink>
            <w:r w:rsidR="00695A11" w:rsidRPr="008C5CBB">
              <w:rPr>
                <w:rFonts w:ascii="Roboto" w:hAnsi="Roboto"/>
                <w:b/>
              </w:rPr>
              <w:t xml:space="preserve"> </w:t>
            </w:r>
          </w:p>
        </w:tc>
      </w:tr>
      <w:tr w:rsidR="00695A11" w:rsidRPr="008C5CBB" w14:paraId="510BFC77" w14:textId="77777777" w:rsidTr="003D0728">
        <w:tc>
          <w:tcPr>
            <w:tcW w:w="2340" w:type="dxa"/>
          </w:tcPr>
          <w:p w14:paraId="477A55A6" w14:textId="77777777" w:rsidR="00695A11" w:rsidRPr="008C5CBB" w:rsidRDefault="00695A11" w:rsidP="001324EA">
            <w:pPr>
              <w:rPr>
                <w:rFonts w:ascii="Roboto" w:hAnsi="Roboto"/>
                <w:b/>
              </w:rPr>
            </w:pPr>
            <w:r w:rsidRPr="008C5CBB">
              <w:rPr>
                <w:rFonts w:ascii="Roboto" w:hAnsi="Roboto"/>
              </w:rPr>
              <w:t>Judd B. Kessler, Corinne Low, and Colin D. Sullivan</w:t>
            </w:r>
          </w:p>
        </w:tc>
        <w:tc>
          <w:tcPr>
            <w:tcW w:w="7380" w:type="dxa"/>
          </w:tcPr>
          <w:p w14:paraId="3B34AD47" w14:textId="77777777" w:rsidR="00695A11" w:rsidRPr="008C5CBB" w:rsidRDefault="00695A11" w:rsidP="001324EA">
            <w:pPr>
              <w:rPr>
                <w:rFonts w:ascii="Roboto" w:hAnsi="Roboto"/>
              </w:rPr>
            </w:pPr>
            <w:r w:rsidRPr="008C5CBB">
              <w:rPr>
                <w:rFonts w:ascii="Roboto" w:hAnsi="Roboto"/>
              </w:rPr>
              <w:t>Incentivized Resume Rating: Eliciting Employer Preferences without Deception</w:t>
            </w:r>
          </w:p>
          <w:p w14:paraId="6EE84CD0" w14:textId="77777777" w:rsidR="00695A11" w:rsidRPr="008C5CBB" w:rsidRDefault="006E277E" w:rsidP="001324EA">
            <w:pPr>
              <w:rPr>
                <w:rFonts w:ascii="Roboto" w:hAnsi="Roboto"/>
                <w:b/>
              </w:rPr>
            </w:pPr>
            <w:hyperlink r:id="rId16" w:history="1">
              <w:r w:rsidR="00695A11" w:rsidRPr="008C5CBB">
                <w:rPr>
                  <w:rStyle w:val="Hyperlink"/>
                  <w:rFonts w:ascii="Roboto" w:hAnsi="Roboto"/>
                  <w:b/>
                </w:rPr>
                <w:t>https://faculty.wharton.upenn.edu/wp-content/uploads/2018/09/KesslerLowSullivan_Revision1.pdf</w:t>
              </w:r>
            </w:hyperlink>
          </w:p>
          <w:p w14:paraId="60D7C777" w14:textId="77777777" w:rsidR="00695A11" w:rsidRPr="008C5CBB" w:rsidRDefault="00695A11" w:rsidP="001324EA">
            <w:pPr>
              <w:rPr>
                <w:rFonts w:ascii="Roboto" w:hAnsi="Roboto"/>
                <w:b/>
              </w:rPr>
            </w:pPr>
          </w:p>
        </w:tc>
      </w:tr>
      <w:tr w:rsidR="00695A11" w:rsidRPr="008C5CBB" w14:paraId="481C0CAD" w14:textId="77777777" w:rsidTr="003D0728">
        <w:trPr>
          <w:trHeight w:val="728"/>
        </w:trPr>
        <w:tc>
          <w:tcPr>
            <w:tcW w:w="2340" w:type="dxa"/>
          </w:tcPr>
          <w:p w14:paraId="53E15212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Knowledge @Wharton</w:t>
            </w:r>
          </w:p>
        </w:tc>
        <w:tc>
          <w:tcPr>
            <w:tcW w:w="7380" w:type="dxa"/>
          </w:tcPr>
          <w:p w14:paraId="06166B83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E-mails Ignored, Meetings Denied: Bias at the Search Stage Limits Diversity</w:t>
            </w:r>
          </w:p>
          <w:p w14:paraId="25273471" w14:textId="77777777" w:rsidR="00695A11" w:rsidRPr="008C5CBB" w:rsidRDefault="006E277E" w:rsidP="001324EA">
            <w:pPr>
              <w:rPr>
                <w:rFonts w:ascii="Roboto" w:hAnsi="Roboto"/>
                <w:bCs/>
              </w:rPr>
            </w:pPr>
            <w:hyperlink r:id="rId17" w:history="1">
              <w:r w:rsidR="00695A11" w:rsidRPr="008C5CBB">
                <w:rPr>
                  <w:rFonts w:ascii="Roboto" w:hAnsi="Roboto"/>
                  <w:bCs/>
                </w:rPr>
                <w:t>https://knowledge.wharton.upenn.edu/article/e-mails-ignored-meetings-denied-bias-at-the-search-stage-limits-diversity/</w:t>
              </w:r>
            </w:hyperlink>
            <w:r w:rsidR="00695A11" w:rsidRPr="008C5CBB">
              <w:rPr>
                <w:rFonts w:ascii="Roboto" w:hAnsi="Roboto"/>
                <w:bCs/>
              </w:rPr>
              <w:t xml:space="preserve">  </w:t>
            </w:r>
            <w:r w:rsidR="00695A11" w:rsidRPr="008C5CBB">
              <w:rPr>
                <w:rFonts w:ascii="Roboto" w:eastAsia="Times New Roman" w:hAnsi="Roboto" w:cs="Times New Roman"/>
                <w:color w:val="333333"/>
                <w:spacing w:val="-15"/>
                <w:kern w:val="36"/>
              </w:rPr>
              <w:t xml:space="preserve">  </w:t>
            </w:r>
          </w:p>
          <w:p w14:paraId="6C13A133" w14:textId="77777777" w:rsidR="00695A11" w:rsidRPr="008C5CBB" w:rsidRDefault="00695A11" w:rsidP="001324EA">
            <w:pPr>
              <w:rPr>
                <w:rFonts w:ascii="Roboto" w:hAnsi="Roboto"/>
                <w:b/>
              </w:rPr>
            </w:pPr>
          </w:p>
        </w:tc>
      </w:tr>
    </w:tbl>
    <w:p w14:paraId="64E60860" w14:textId="41AD775E" w:rsidR="001C5C7E" w:rsidRPr="008C5CBB" w:rsidRDefault="001C5C7E">
      <w:pPr>
        <w:rPr>
          <w:rFonts w:ascii="Roboto" w:hAnsi="Roboto"/>
          <w:b/>
        </w:rPr>
      </w:pPr>
    </w:p>
    <w:p w14:paraId="36C919C1" w14:textId="0EE22180" w:rsidR="0009321F" w:rsidRPr="008C5CBB" w:rsidRDefault="00583CE7" w:rsidP="008C5CBB">
      <w:pPr>
        <w:rPr>
          <w:rFonts w:ascii="Roboto" w:hAnsi="Roboto"/>
          <w:b/>
          <w:color w:val="4472C4" w:themeColor="accent1"/>
          <w:sz w:val="36"/>
          <w:szCs w:val="36"/>
        </w:rPr>
      </w:pPr>
      <w:r w:rsidRPr="008C5CBB">
        <w:rPr>
          <w:rFonts w:ascii="Roboto" w:hAnsi="Roboto"/>
          <w:b/>
          <w:color w:val="4472C4" w:themeColor="accent1"/>
          <w:sz w:val="36"/>
          <w:szCs w:val="36"/>
        </w:rPr>
        <w:lastRenderedPageBreak/>
        <w:t>SHRM Together Forward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288"/>
        <w:gridCol w:w="7247"/>
      </w:tblGrid>
      <w:tr w:rsidR="001C5C7E" w:rsidRPr="008C5CBB" w14:paraId="1FF18692" w14:textId="77777777" w:rsidTr="003D0728">
        <w:tc>
          <w:tcPr>
            <w:tcW w:w="2340" w:type="dxa"/>
          </w:tcPr>
          <w:p w14:paraId="62CC867A" w14:textId="3912314A" w:rsidR="001C5C7E" w:rsidRPr="008C5CBB" w:rsidRDefault="00583CE7" w:rsidP="001C5C7E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Equity for Everyone</w:t>
            </w:r>
          </w:p>
        </w:tc>
        <w:tc>
          <w:tcPr>
            <w:tcW w:w="7380" w:type="dxa"/>
          </w:tcPr>
          <w:p w14:paraId="5B4FD028" w14:textId="7E48C52B" w:rsidR="001C5C7E" w:rsidRPr="008C5CBB" w:rsidRDefault="00583CE7" w:rsidP="001C5C7E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https://togetherforwardatwork.shrm.org/</w:t>
            </w:r>
          </w:p>
        </w:tc>
      </w:tr>
    </w:tbl>
    <w:p w14:paraId="02B21EE2" w14:textId="77777777" w:rsidR="003D0728" w:rsidRPr="008C5CBB" w:rsidRDefault="003D0728" w:rsidP="003D0728">
      <w:pPr>
        <w:spacing w:after="0" w:line="240" w:lineRule="auto"/>
        <w:ind w:firstLine="720"/>
        <w:rPr>
          <w:rFonts w:ascii="Roboto" w:hAnsi="Roboto"/>
          <w:b/>
        </w:rPr>
      </w:pPr>
    </w:p>
    <w:p w14:paraId="21D874CF" w14:textId="29321DE8" w:rsidR="00695A11" w:rsidRPr="008C5CBB" w:rsidRDefault="00695A11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8C5CBB">
        <w:rPr>
          <w:rFonts w:ascii="Roboto" w:hAnsi="Roboto"/>
          <w:b/>
          <w:color w:val="4472C4" w:themeColor="accent1"/>
          <w:sz w:val="36"/>
          <w:szCs w:val="36"/>
        </w:rPr>
        <w:t>Trainings Through Our HIRE Partner Agencies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2340"/>
        <w:gridCol w:w="7380"/>
      </w:tblGrid>
      <w:tr w:rsidR="00695A11" w:rsidRPr="008C5CBB" w14:paraId="29C8A1C3" w14:textId="77777777" w:rsidTr="003D0728">
        <w:tc>
          <w:tcPr>
            <w:tcW w:w="2340" w:type="dxa"/>
          </w:tcPr>
          <w:p w14:paraId="0805E838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YWCA</w:t>
            </w:r>
          </w:p>
        </w:tc>
        <w:tc>
          <w:tcPr>
            <w:tcW w:w="7380" w:type="dxa"/>
          </w:tcPr>
          <w:p w14:paraId="65AA569A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Racial Justice Summit – this Summit is held yearly.  This year it is September 29</w:t>
            </w:r>
            <w:r w:rsidRPr="008C5CBB">
              <w:rPr>
                <w:rFonts w:ascii="Roboto" w:hAnsi="Roboto"/>
                <w:bCs/>
                <w:vertAlign w:val="superscript"/>
              </w:rPr>
              <w:t>th</w:t>
            </w:r>
            <w:r w:rsidRPr="008C5CBB">
              <w:rPr>
                <w:rFonts w:ascii="Roboto" w:hAnsi="Roboto"/>
                <w:bCs/>
              </w:rPr>
              <w:t xml:space="preserve"> through October 1</w:t>
            </w:r>
            <w:r w:rsidRPr="008C5CBB">
              <w:rPr>
                <w:rFonts w:ascii="Roboto" w:hAnsi="Roboto"/>
                <w:bCs/>
                <w:vertAlign w:val="superscript"/>
              </w:rPr>
              <w:t>st</w:t>
            </w:r>
          </w:p>
          <w:p w14:paraId="52C93CDE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Registration ends on September 14</w:t>
            </w:r>
            <w:r w:rsidRPr="008C5CBB">
              <w:rPr>
                <w:rFonts w:ascii="Roboto" w:hAnsi="Roboto"/>
                <w:bCs/>
                <w:vertAlign w:val="superscript"/>
              </w:rPr>
              <w:t>th</w:t>
            </w:r>
            <w:r w:rsidRPr="008C5CBB">
              <w:rPr>
                <w:rFonts w:ascii="Roboto" w:hAnsi="Roboto"/>
                <w:bCs/>
              </w:rPr>
              <w:t xml:space="preserve"> - </w:t>
            </w:r>
            <w:hyperlink r:id="rId18" w:history="1">
              <w:r w:rsidRPr="008C5CBB">
                <w:rPr>
                  <w:rStyle w:val="Hyperlink"/>
                  <w:rFonts w:ascii="Roboto" w:hAnsi="Roboto"/>
                  <w:bCs/>
                </w:rPr>
                <w:t>https://www.ywcamadison.org/what-were-doing/race-gender-equity/racial-justice-summit/</w:t>
              </w:r>
            </w:hyperlink>
          </w:p>
          <w:p w14:paraId="0D30F235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</w:p>
        </w:tc>
      </w:tr>
      <w:tr w:rsidR="00695A11" w:rsidRPr="008C5CBB" w14:paraId="0472B0C2" w14:textId="77777777" w:rsidTr="003D0728">
        <w:tc>
          <w:tcPr>
            <w:tcW w:w="2340" w:type="dxa"/>
          </w:tcPr>
          <w:p w14:paraId="10F28CC3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YWCA</w:t>
            </w:r>
          </w:p>
        </w:tc>
        <w:tc>
          <w:tcPr>
            <w:tcW w:w="7380" w:type="dxa"/>
          </w:tcPr>
          <w:p w14:paraId="440EBCED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 xml:space="preserve">Race and Gender Equity Programs – wide variety of programs including “Creating Equitable Organizations” and “Deep Diversity Institute”  </w:t>
            </w:r>
            <w:hyperlink r:id="rId19" w:history="1">
              <w:r w:rsidRPr="008C5CBB">
                <w:rPr>
                  <w:rStyle w:val="Hyperlink"/>
                  <w:rFonts w:ascii="Roboto" w:hAnsi="Roboto"/>
                  <w:bCs/>
                </w:rPr>
                <w:t>https://www.ywcamadison.org/what-were-doing/race-gender-equity/</w:t>
              </w:r>
            </w:hyperlink>
            <w:r w:rsidRPr="008C5CBB">
              <w:rPr>
                <w:rFonts w:ascii="Roboto" w:hAnsi="Roboto"/>
                <w:bCs/>
              </w:rPr>
              <w:t xml:space="preserve"> </w:t>
            </w:r>
          </w:p>
        </w:tc>
      </w:tr>
      <w:tr w:rsidR="00695A11" w:rsidRPr="008C5CBB" w14:paraId="7E1E8FBC" w14:textId="77777777" w:rsidTr="003D0728">
        <w:tc>
          <w:tcPr>
            <w:tcW w:w="2340" w:type="dxa"/>
          </w:tcPr>
          <w:p w14:paraId="3EF3C217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Urban League</w:t>
            </w:r>
          </w:p>
        </w:tc>
        <w:tc>
          <w:tcPr>
            <w:tcW w:w="7380" w:type="dxa"/>
          </w:tcPr>
          <w:p w14:paraId="2869CE5D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 xml:space="preserve">With </w:t>
            </w:r>
            <w:proofErr w:type="spellStart"/>
            <w:r w:rsidRPr="008C5CBB">
              <w:rPr>
                <w:rFonts w:ascii="Roboto" w:hAnsi="Roboto"/>
                <w:bCs/>
              </w:rPr>
              <w:t>MadREP</w:t>
            </w:r>
            <w:proofErr w:type="spellEnd"/>
            <w:r w:rsidRPr="008C5CBB">
              <w:rPr>
                <w:rFonts w:ascii="Roboto" w:hAnsi="Roboto"/>
                <w:bCs/>
              </w:rPr>
              <w:t xml:space="preserve"> offer a yearly Madison Region Economic Development and Diversity Summit.  This year the summit will be held on October 22</w:t>
            </w:r>
            <w:r w:rsidRPr="008C5CBB">
              <w:rPr>
                <w:rFonts w:ascii="Roboto" w:hAnsi="Roboto"/>
                <w:bCs/>
                <w:vertAlign w:val="superscript"/>
              </w:rPr>
              <w:t>nd</w:t>
            </w:r>
            <w:r w:rsidRPr="008C5CBB">
              <w:rPr>
                <w:rFonts w:ascii="Roboto" w:hAnsi="Roboto"/>
                <w:bCs/>
              </w:rPr>
              <w:t xml:space="preserve"> and 23.  </w:t>
            </w:r>
            <w:hyperlink r:id="rId20" w:history="1">
              <w:r w:rsidRPr="008C5CBB">
                <w:rPr>
                  <w:rStyle w:val="Hyperlink"/>
                  <w:rFonts w:ascii="Roboto" w:hAnsi="Roboto"/>
                  <w:bCs/>
                </w:rPr>
                <w:t>https://ulgm.org/calendar/</w:t>
              </w:r>
            </w:hyperlink>
            <w:r w:rsidRPr="008C5CBB">
              <w:rPr>
                <w:rFonts w:ascii="Roboto" w:hAnsi="Roboto"/>
                <w:bCs/>
              </w:rPr>
              <w:t xml:space="preserve"> or </w:t>
            </w:r>
            <w:hyperlink r:id="rId21" w:history="1">
              <w:r w:rsidRPr="008C5CBB">
                <w:rPr>
                  <w:rStyle w:val="Hyperlink"/>
                  <w:rFonts w:ascii="Roboto" w:hAnsi="Roboto"/>
                  <w:bCs/>
                </w:rPr>
                <w:t>https://event-wizard.com/summit2020/0/welcome/</w:t>
              </w:r>
            </w:hyperlink>
            <w:r w:rsidRPr="008C5CBB">
              <w:rPr>
                <w:rFonts w:ascii="Roboto" w:hAnsi="Roboto"/>
                <w:bCs/>
              </w:rPr>
              <w:t xml:space="preserve"> </w:t>
            </w:r>
          </w:p>
        </w:tc>
      </w:tr>
    </w:tbl>
    <w:p w14:paraId="757D2A36" w14:textId="77777777" w:rsidR="00695A11" w:rsidRPr="008C5CBB" w:rsidRDefault="00695A11" w:rsidP="00695A11">
      <w:pPr>
        <w:spacing w:after="0" w:line="240" w:lineRule="auto"/>
        <w:rPr>
          <w:rFonts w:ascii="Roboto" w:hAnsi="Roboto"/>
          <w:bCs/>
          <w:sz w:val="24"/>
          <w:szCs w:val="24"/>
        </w:rPr>
      </w:pPr>
    </w:p>
    <w:p w14:paraId="5DC950D4" w14:textId="77777777" w:rsidR="00695A11" w:rsidRPr="008C5CBB" w:rsidRDefault="00695A11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8C5CBB">
        <w:rPr>
          <w:rFonts w:ascii="Roboto" w:hAnsi="Roboto"/>
          <w:b/>
          <w:color w:val="4472C4" w:themeColor="accent1"/>
          <w:sz w:val="36"/>
          <w:szCs w:val="36"/>
        </w:rPr>
        <w:t>Other Trainings in the Community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2340"/>
        <w:gridCol w:w="2585"/>
        <w:gridCol w:w="4795"/>
      </w:tblGrid>
      <w:tr w:rsidR="00695A11" w:rsidRPr="008C5CBB" w14:paraId="3BDEDE43" w14:textId="77777777" w:rsidTr="003D0728">
        <w:tc>
          <w:tcPr>
            <w:tcW w:w="2340" w:type="dxa"/>
          </w:tcPr>
          <w:p w14:paraId="0F2EAE8F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Nehemiah Center for Urban Leadership Development</w:t>
            </w:r>
          </w:p>
        </w:tc>
        <w:tc>
          <w:tcPr>
            <w:tcW w:w="2585" w:type="dxa"/>
          </w:tcPr>
          <w:p w14:paraId="2207138B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</w:p>
        </w:tc>
        <w:tc>
          <w:tcPr>
            <w:tcW w:w="4795" w:type="dxa"/>
          </w:tcPr>
          <w:p w14:paraId="0CEB59C0" w14:textId="7351BE86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 xml:space="preserve">Leadership and Capacity Development - </w:t>
            </w:r>
            <w:hyperlink r:id="rId22" w:history="1">
              <w:r w:rsidRPr="008C5CBB">
                <w:rPr>
                  <w:rStyle w:val="Hyperlink"/>
                  <w:rFonts w:ascii="Roboto" w:hAnsi="Roboto"/>
                  <w:bCs/>
                </w:rPr>
                <w:t>https://nehemiah.org/leadership-and-capacity-development/</w:t>
              </w:r>
            </w:hyperlink>
            <w:r w:rsidRPr="008C5CBB">
              <w:rPr>
                <w:rFonts w:ascii="Roboto" w:hAnsi="Roboto"/>
                <w:bCs/>
              </w:rPr>
              <w:t xml:space="preserve"> </w:t>
            </w:r>
          </w:p>
        </w:tc>
      </w:tr>
    </w:tbl>
    <w:p w14:paraId="3357396C" w14:textId="77777777" w:rsidR="003D0728" w:rsidRPr="008C5CBB" w:rsidRDefault="003D0728" w:rsidP="003D0728">
      <w:pPr>
        <w:spacing w:after="0" w:line="240" w:lineRule="auto"/>
        <w:rPr>
          <w:rFonts w:ascii="Roboto" w:hAnsi="Roboto"/>
          <w:b/>
          <w:color w:val="4472C4" w:themeColor="accent1"/>
          <w:sz w:val="24"/>
          <w:szCs w:val="24"/>
        </w:rPr>
      </w:pPr>
    </w:p>
    <w:p w14:paraId="0427CF05" w14:textId="7E6993C7" w:rsidR="00695A11" w:rsidRPr="008C5CBB" w:rsidRDefault="00695A11" w:rsidP="008C5CBB">
      <w:pPr>
        <w:spacing w:after="0" w:line="240" w:lineRule="auto"/>
        <w:rPr>
          <w:rFonts w:ascii="Roboto" w:hAnsi="Roboto"/>
          <w:b/>
          <w:color w:val="4472C4" w:themeColor="accent1"/>
          <w:sz w:val="36"/>
          <w:szCs w:val="36"/>
        </w:rPr>
      </w:pPr>
      <w:r w:rsidRPr="008C5CBB">
        <w:rPr>
          <w:rFonts w:ascii="Roboto" w:hAnsi="Roboto"/>
          <w:b/>
          <w:color w:val="4472C4" w:themeColor="accent1"/>
          <w:sz w:val="36"/>
          <w:szCs w:val="36"/>
        </w:rPr>
        <w:t>Local Consultants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2340"/>
        <w:gridCol w:w="7380"/>
      </w:tblGrid>
      <w:tr w:rsidR="00695A11" w:rsidRPr="008C5CBB" w14:paraId="4341D092" w14:textId="77777777" w:rsidTr="003D0728">
        <w:tc>
          <w:tcPr>
            <w:tcW w:w="2340" w:type="dxa"/>
          </w:tcPr>
          <w:p w14:paraId="063D9E34" w14:textId="77777777" w:rsidR="00695A11" w:rsidRPr="008C5CBB" w:rsidRDefault="00695A11" w:rsidP="001324EA">
            <w:pPr>
              <w:rPr>
                <w:rFonts w:ascii="Roboto" w:hAnsi="Roboto"/>
                <w:b/>
              </w:rPr>
            </w:pPr>
            <w:r w:rsidRPr="008C5CBB">
              <w:rPr>
                <w:rFonts w:ascii="Roboto" w:hAnsi="Roboto"/>
                <w:b/>
              </w:rPr>
              <w:t>Consultant</w:t>
            </w:r>
          </w:p>
        </w:tc>
        <w:tc>
          <w:tcPr>
            <w:tcW w:w="7380" w:type="dxa"/>
          </w:tcPr>
          <w:p w14:paraId="04EAEAE4" w14:textId="77777777" w:rsidR="00695A11" w:rsidRPr="008C5CBB" w:rsidRDefault="00695A11" w:rsidP="001324EA">
            <w:pPr>
              <w:rPr>
                <w:rFonts w:ascii="Roboto" w:hAnsi="Roboto"/>
                <w:b/>
              </w:rPr>
            </w:pPr>
            <w:r w:rsidRPr="008C5CBB">
              <w:rPr>
                <w:rFonts w:ascii="Roboto" w:hAnsi="Roboto"/>
                <w:b/>
              </w:rPr>
              <w:t>Name of Company</w:t>
            </w:r>
          </w:p>
        </w:tc>
      </w:tr>
      <w:tr w:rsidR="00695A11" w:rsidRPr="008C5CBB" w14:paraId="7163C28A" w14:textId="77777777" w:rsidTr="003D0728">
        <w:tc>
          <w:tcPr>
            <w:tcW w:w="2340" w:type="dxa"/>
          </w:tcPr>
          <w:p w14:paraId="4EEB3D2A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Annette Miller</w:t>
            </w:r>
          </w:p>
        </w:tc>
        <w:tc>
          <w:tcPr>
            <w:tcW w:w="7380" w:type="dxa"/>
          </w:tcPr>
          <w:p w14:paraId="31966314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 xml:space="preserve">EQT By Design - </w:t>
            </w:r>
            <w:hyperlink r:id="rId23" w:history="1">
              <w:r w:rsidRPr="008C5CBB">
                <w:rPr>
                  <w:rStyle w:val="Hyperlink"/>
                  <w:rFonts w:ascii="Roboto" w:hAnsi="Roboto"/>
                  <w:bCs/>
                </w:rPr>
                <w:t>https://www.eqtbydesign.com/</w:t>
              </w:r>
            </w:hyperlink>
            <w:r w:rsidRPr="008C5CBB">
              <w:rPr>
                <w:rFonts w:ascii="Roboto" w:hAnsi="Roboto"/>
                <w:bCs/>
              </w:rPr>
              <w:t xml:space="preserve"> </w:t>
            </w:r>
          </w:p>
        </w:tc>
      </w:tr>
      <w:tr w:rsidR="00695A11" w:rsidRPr="008C5CBB" w14:paraId="7D048F4B" w14:textId="77777777" w:rsidTr="003D0728">
        <w:tc>
          <w:tcPr>
            <w:tcW w:w="2340" w:type="dxa"/>
          </w:tcPr>
          <w:p w14:paraId="1B2B24E4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Hanif Nu’Man</w:t>
            </w:r>
          </w:p>
        </w:tc>
        <w:tc>
          <w:tcPr>
            <w:tcW w:w="7380" w:type="dxa"/>
          </w:tcPr>
          <w:p w14:paraId="613302F0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proofErr w:type="spellStart"/>
            <w:r w:rsidRPr="008C5CBB">
              <w:rPr>
                <w:rFonts w:ascii="Roboto" w:hAnsi="Roboto"/>
                <w:bCs/>
              </w:rPr>
              <w:t>ReSci</w:t>
            </w:r>
            <w:proofErr w:type="spellEnd"/>
            <w:r w:rsidRPr="008C5CBB">
              <w:rPr>
                <w:rFonts w:ascii="Roboto" w:hAnsi="Roboto"/>
                <w:bCs/>
              </w:rPr>
              <w:t xml:space="preserve"> Consulting - </w:t>
            </w:r>
            <w:hyperlink r:id="rId24" w:history="1">
              <w:r w:rsidRPr="008C5CBB">
                <w:rPr>
                  <w:rStyle w:val="Hyperlink"/>
                  <w:rFonts w:ascii="Roboto" w:hAnsi="Roboto"/>
                  <w:bCs/>
                </w:rPr>
                <w:t>http://www.resciconsulting.com/</w:t>
              </w:r>
            </w:hyperlink>
            <w:r w:rsidRPr="008C5CBB">
              <w:rPr>
                <w:rFonts w:ascii="Roboto" w:hAnsi="Roboto"/>
                <w:bCs/>
              </w:rPr>
              <w:t xml:space="preserve"> </w:t>
            </w:r>
          </w:p>
        </w:tc>
      </w:tr>
      <w:tr w:rsidR="00695A11" w:rsidRPr="008C5CBB" w14:paraId="7AA72629" w14:textId="77777777" w:rsidTr="003D0728">
        <w:tc>
          <w:tcPr>
            <w:tcW w:w="2340" w:type="dxa"/>
          </w:tcPr>
          <w:p w14:paraId="32FA35D8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Deborah Biddle</w:t>
            </w:r>
          </w:p>
        </w:tc>
        <w:tc>
          <w:tcPr>
            <w:tcW w:w="7380" w:type="dxa"/>
          </w:tcPr>
          <w:p w14:paraId="43F07436" w14:textId="77777777" w:rsidR="00695A11" w:rsidRPr="008C5CBB" w:rsidRDefault="00695A11" w:rsidP="001324EA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 xml:space="preserve">The People Company - </w:t>
            </w:r>
            <w:hyperlink r:id="rId25" w:history="1">
              <w:r w:rsidRPr="008C5CBB">
                <w:rPr>
                  <w:rStyle w:val="Hyperlink"/>
                  <w:rFonts w:ascii="Roboto" w:hAnsi="Roboto"/>
                  <w:bCs/>
                </w:rPr>
                <w:t>https://ppl-co.com/</w:t>
              </w:r>
            </w:hyperlink>
            <w:r w:rsidRPr="008C5CBB">
              <w:rPr>
                <w:rFonts w:ascii="Roboto" w:hAnsi="Roboto"/>
                <w:bCs/>
              </w:rPr>
              <w:t xml:space="preserve"> </w:t>
            </w:r>
          </w:p>
        </w:tc>
      </w:tr>
    </w:tbl>
    <w:p w14:paraId="34C0E252" w14:textId="31430625" w:rsidR="00695A11" w:rsidRPr="008C5CBB" w:rsidRDefault="00695A11" w:rsidP="00695A11">
      <w:pPr>
        <w:spacing w:after="0" w:line="240" w:lineRule="auto"/>
        <w:rPr>
          <w:rFonts w:ascii="Roboto" w:hAnsi="Roboto"/>
          <w:bCs/>
        </w:rPr>
      </w:pPr>
    </w:p>
    <w:p w14:paraId="7D43CA70" w14:textId="77777777" w:rsidR="003D0728" w:rsidRPr="008C5CBB" w:rsidRDefault="003D0728" w:rsidP="003D0728">
      <w:pPr>
        <w:spacing w:after="0" w:line="240" w:lineRule="auto"/>
        <w:ind w:firstLine="720"/>
        <w:rPr>
          <w:rFonts w:ascii="Roboto" w:hAnsi="Roboto"/>
          <w:b/>
          <w:color w:val="4472C4" w:themeColor="accent1"/>
        </w:rPr>
      </w:pPr>
    </w:p>
    <w:p w14:paraId="734F8497" w14:textId="3442AF17" w:rsidR="00134D64" w:rsidRPr="008C5CBB" w:rsidRDefault="00134D64" w:rsidP="003D0728">
      <w:pPr>
        <w:spacing w:after="0" w:line="240" w:lineRule="auto"/>
        <w:ind w:firstLine="720"/>
        <w:rPr>
          <w:rFonts w:ascii="Roboto" w:hAnsi="Roboto"/>
          <w:b/>
          <w:color w:val="4472C4" w:themeColor="accent1"/>
          <w:sz w:val="36"/>
          <w:szCs w:val="36"/>
        </w:rPr>
      </w:pPr>
      <w:r w:rsidRPr="008C5CBB">
        <w:rPr>
          <w:rFonts w:ascii="Roboto" w:hAnsi="Roboto"/>
          <w:b/>
          <w:color w:val="4472C4" w:themeColor="accent1"/>
          <w:sz w:val="36"/>
          <w:szCs w:val="36"/>
        </w:rPr>
        <w:t>Trauma Training</w:t>
      </w: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2340"/>
        <w:gridCol w:w="7380"/>
      </w:tblGrid>
      <w:tr w:rsidR="00134D64" w:rsidRPr="008C5CBB" w14:paraId="4804C48B" w14:textId="77777777" w:rsidTr="003D0728">
        <w:tc>
          <w:tcPr>
            <w:tcW w:w="2340" w:type="dxa"/>
          </w:tcPr>
          <w:p w14:paraId="6B6BBCA8" w14:textId="31933AC5" w:rsidR="00134D64" w:rsidRPr="008C5CBB" w:rsidRDefault="005623C0" w:rsidP="00134D64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Mental Health First Aid Training</w:t>
            </w:r>
          </w:p>
        </w:tc>
        <w:tc>
          <w:tcPr>
            <w:tcW w:w="7380" w:type="dxa"/>
          </w:tcPr>
          <w:p w14:paraId="462BCB68" w14:textId="77777777" w:rsidR="00134D64" w:rsidRPr="008C5CBB" w:rsidRDefault="005623C0" w:rsidP="00134D64">
            <w:pPr>
              <w:rPr>
                <w:rFonts w:ascii="Roboto" w:hAnsi="Roboto"/>
                <w:bCs/>
              </w:rPr>
            </w:pPr>
            <w:r w:rsidRPr="008C5CBB">
              <w:rPr>
                <w:rFonts w:ascii="Roboto" w:hAnsi="Roboto"/>
                <w:bCs/>
              </w:rPr>
              <w:t>Journey Mental Health</w:t>
            </w:r>
          </w:p>
          <w:p w14:paraId="1F31793C" w14:textId="0C19533F" w:rsidR="006E7686" w:rsidRPr="008C5CBB" w:rsidRDefault="006E277E" w:rsidP="00134D64">
            <w:pPr>
              <w:rPr>
                <w:rFonts w:ascii="Roboto" w:hAnsi="Roboto"/>
                <w:bCs/>
              </w:rPr>
            </w:pPr>
            <w:hyperlink r:id="rId26" w:anchor="mental-health-first-aid" w:history="1">
              <w:r w:rsidR="00132330" w:rsidRPr="008C5CBB">
                <w:rPr>
                  <w:rStyle w:val="Hyperlink"/>
                  <w:rFonts w:ascii="Roboto" w:hAnsi="Roboto"/>
                  <w:bCs/>
                </w:rPr>
                <w:t>http://journeymhc.org/community-based-services/#mental-health-first-aid</w:t>
              </w:r>
            </w:hyperlink>
            <w:r w:rsidR="00132330" w:rsidRPr="008C5CBB">
              <w:rPr>
                <w:rFonts w:ascii="Roboto" w:hAnsi="Roboto"/>
                <w:bCs/>
              </w:rPr>
              <w:t xml:space="preserve"> </w:t>
            </w:r>
          </w:p>
        </w:tc>
      </w:tr>
      <w:tr w:rsidR="00134D64" w:rsidRPr="008C5CBB" w14:paraId="684BBCF5" w14:textId="77777777" w:rsidTr="003D0728">
        <w:tc>
          <w:tcPr>
            <w:tcW w:w="2340" w:type="dxa"/>
          </w:tcPr>
          <w:p w14:paraId="79F4E8DA" w14:textId="77777777" w:rsidR="00134D64" w:rsidRPr="008C5CBB" w:rsidRDefault="00134D64" w:rsidP="00134D64">
            <w:pPr>
              <w:rPr>
                <w:rFonts w:ascii="Roboto" w:hAnsi="Roboto"/>
                <w:bCs/>
              </w:rPr>
            </w:pPr>
          </w:p>
        </w:tc>
        <w:tc>
          <w:tcPr>
            <w:tcW w:w="7380" w:type="dxa"/>
          </w:tcPr>
          <w:p w14:paraId="4395E3AA" w14:textId="77777777" w:rsidR="00134D64" w:rsidRPr="008C5CBB" w:rsidRDefault="00134D64" w:rsidP="00134D64">
            <w:pPr>
              <w:rPr>
                <w:rFonts w:ascii="Roboto" w:hAnsi="Roboto"/>
                <w:bCs/>
              </w:rPr>
            </w:pPr>
          </w:p>
        </w:tc>
      </w:tr>
    </w:tbl>
    <w:p w14:paraId="355A348B" w14:textId="207965A1" w:rsidR="00134D64" w:rsidRPr="008C5CBB" w:rsidRDefault="00134D64" w:rsidP="00134D64">
      <w:pPr>
        <w:spacing w:after="0" w:line="240" w:lineRule="auto"/>
        <w:rPr>
          <w:rFonts w:ascii="Roboto" w:hAnsi="Roboto"/>
          <w:bCs/>
        </w:rPr>
      </w:pPr>
    </w:p>
    <w:sectPr w:rsidR="00134D64" w:rsidRPr="008C5CBB" w:rsidSect="003D0728">
      <w:headerReference w:type="default" r:id="rId27"/>
      <w:footerReference w:type="default" r:id="rId28"/>
      <w:pgSz w:w="12240" w:h="15840"/>
      <w:pgMar w:top="2160" w:right="1440" w:bottom="25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3AC90" w14:textId="77777777" w:rsidR="006E277E" w:rsidRDefault="006E277E" w:rsidP="00FE7CB3">
      <w:pPr>
        <w:spacing w:after="0" w:line="240" w:lineRule="auto"/>
      </w:pPr>
      <w:r>
        <w:separator/>
      </w:r>
    </w:p>
  </w:endnote>
  <w:endnote w:type="continuationSeparator" w:id="0">
    <w:p w14:paraId="3A73664C" w14:textId="77777777" w:rsidR="006E277E" w:rsidRDefault="006E277E" w:rsidP="00FE7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Black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B9F97" w14:textId="77777777" w:rsidR="00CD1A73" w:rsidRDefault="00CD1A73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A45C625" wp14:editId="21CF559B">
              <wp:simplePos x="0" y="0"/>
              <wp:positionH relativeFrom="column">
                <wp:posOffset>133350</wp:posOffset>
              </wp:positionH>
              <wp:positionV relativeFrom="paragraph">
                <wp:posOffset>-543560</wp:posOffset>
              </wp:positionV>
              <wp:extent cx="4533900" cy="12033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0" cy="1203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13DED2" w14:textId="77777777" w:rsidR="00CD1A73" w:rsidRDefault="00CD1A73" w:rsidP="00CD1A73">
                          <w:pPr>
                            <w:pStyle w:val="BasicParagraph"/>
                            <w:tabs>
                              <w:tab w:val="left" w:pos="160"/>
                              <w:tab w:val="left" w:pos="360"/>
                              <w:tab w:val="left" w:pos="540"/>
                              <w:tab w:val="left" w:pos="720"/>
                            </w:tabs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</w:pPr>
                          <w:r w:rsidRPr="00CD1A73">
                            <w:rPr>
                              <w:rFonts w:ascii="Roboto Black" w:hAnsi="Roboto Black" w:cs="Roboto Black"/>
                              <w:color w:val="002060"/>
                              <w:sz w:val="20"/>
                              <w:szCs w:val="20"/>
                            </w:rPr>
                            <w:t>United Way staff contacts:</w:t>
                          </w:r>
                          <w:r w:rsidRPr="00CD1A73">
                            <w:rPr>
                              <w:rFonts w:ascii="Roboto" w:hAnsi="Roboto" w:cs="Roboto"/>
                              <w:color w:val="00206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br/>
                            <w:t>Angela Jones, Community Impact Director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  <w:t>Email: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t xml:space="preserve"> angela.jones@uwdc.org   </w:t>
                          </w:r>
                          <w:r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  <w:t xml:space="preserve">Phone: 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t>608.246.4376</w:t>
                          </w:r>
                          <w:r>
                            <w:rPr>
                              <w:rFonts w:ascii="Roboto" w:hAnsi="Roboto" w:cs="Roboto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Roboto Black" w:hAnsi="Roboto Black" w:cs="Roboto Black"/>
                              <w:sz w:val="20"/>
                              <w:szCs w:val="20"/>
                            </w:rPr>
                            <w:t>www.unitedwaydanecounty.org/hiretoolkit</w:t>
                          </w:r>
                        </w:p>
                        <w:p w14:paraId="5757EB04" w14:textId="77777777" w:rsidR="00CD1A73" w:rsidRDefault="00CD1A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45C6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.5pt;margin-top:-42.8pt;width:357pt;height:9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tJYIQIAAB4EAAAOAAAAZHJzL2Uyb0RvYy54bWysU9tu2zAMfR+wfxD0vviSZG2MOEWXLsOA&#10;7gK0+wBZlmNhkqhJSuzu60fJaZptb8P0IJAieUgeUuubUStyFM5LMDUtZjklwnBopdnX9Nvj7s01&#10;JT4w0zIFRtT0SXh6s3n9aj3YSpTQg2qFIwhifDXYmvYh2CrLPO+FZn4GVhg0duA0C6i6fdY6NiC6&#10;VlmZ52+zAVxrHXDhPb7eTUa6SfhdJ3j40nVeBKJqirWFdLt0N/HONmtW7R2zveSnMtg/VKGZNJj0&#10;DHXHAiMHJ/+C0pI78NCFGQedQddJLlIP2E2R/9HNQ8+sSL0gOd6eafL/D5Z/Pn51RLY1LYsrSgzT&#10;OKRHMQbyDkZSRn4G6yt0e7DoGEZ8xjmnXr29B/7dEwPbnpm9uHUOhl6wFusrYmR2ETrh+AjSDJ+g&#10;xTTsECABjZ3TkTykgyA6zunpPJtYCsfHxXI+X+Vo4mgrynw+L5cpB6uew63z4YMATaJQU4fDT/Ds&#10;eO9DLIdVzy4xmwcl251UKilu32yVI0eGi7JL54T+m5syZKjpaom5Y5SBGJ92SMuAi6ykrul1Hk8M&#10;Z1Wk471pkxyYVJOMlShz4idSMpETxmZEx0haA+0TMuVgWlj8YCj04H5SMuCy1tT/ODAnKFEfDbK9&#10;KhaLuN1JWSyvSlTcpaW5tDDDEaqmgZJJ3Ib0I6aObnEqnUx8vVRyqhWXMNF4+jBxyy/15PXyrTe/&#10;AAAA//8DAFBLAwQUAAYACAAAACEAfmM8dd8AAAAKAQAADwAAAGRycy9kb3ducmV2LnhtbEyPwW7C&#10;MAyG75P2DpEn7TJBCqwtlKZom7RpVxgPkDamrWicqgm0vP280zja/vT7+/PdZDtxxcG3jhQs5hEI&#10;pMqZlmoFx5/P2RqED5qM7hyhght62BWPD7nOjBtpj9dDqAWHkM+0giaEPpPSVw1a7eeuR+LbyQ1W&#10;Bx6HWppBjxxuO7mMokRa3RJ/aHSPHw1W58PFKjh9jy/xZiy/wjHdvybvuk1Ld1Pq+Wl624IIOIV/&#10;GP70WR0KdirdhYwXnYLlgqsEBbN1nIBgIF3FvCmZjFYbkEUu7ysUvwAAAP//AwBQSwECLQAUAAYA&#10;CAAAACEAtoM4kv4AAADhAQAAEwAAAAAAAAAAAAAAAAAAAAAAW0NvbnRlbnRfVHlwZXNdLnhtbFBL&#10;AQItABQABgAIAAAAIQA4/SH/1gAAAJQBAAALAAAAAAAAAAAAAAAAAC8BAABfcmVscy8ucmVsc1BL&#10;AQItABQABgAIAAAAIQCmWtJYIQIAAB4EAAAOAAAAAAAAAAAAAAAAAC4CAABkcnMvZTJvRG9jLnht&#10;bFBLAQItABQABgAIAAAAIQB+Yzx13wAAAAoBAAAPAAAAAAAAAAAAAAAAAHsEAABkcnMvZG93bnJl&#10;di54bWxQSwUGAAAAAAQABADzAAAAhwUAAAAA&#10;" stroked="f">
              <v:textbox>
                <w:txbxContent>
                  <w:p w14:paraId="2A13DED2" w14:textId="77777777" w:rsidR="00CD1A73" w:rsidRDefault="00CD1A73" w:rsidP="00CD1A73">
                    <w:pPr>
                      <w:pStyle w:val="BasicParagraph"/>
                      <w:tabs>
                        <w:tab w:val="left" w:pos="160"/>
                        <w:tab w:val="left" w:pos="360"/>
                        <w:tab w:val="left" w:pos="540"/>
                        <w:tab w:val="left" w:pos="720"/>
                      </w:tabs>
                      <w:rPr>
                        <w:rFonts w:ascii="Roboto Black" w:hAnsi="Roboto Black" w:cs="Roboto Black"/>
                        <w:sz w:val="20"/>
                        <w:szCs w:val="20"/>
                      </w:rPr>
                    </w:pPr>
                    <w:r w:rsidRPr="00CD1A73">
                      <w:rPr>
                        <w:rFonts w:ascii="Roboto Black" w:hAnsi="Roboto Black" w:cs="Roboto Black"/>
                        <w:color w:val="002060"/>
                        <w:sz w:val="20"/>
                        <w:szCs w:val="20"/>
                      </w:rPr>
                      <w:t>United Way staff contacts:</w:t>
                    </w:r>
                    <w:r w:rsidRPr="00CD1A73">
                      <w:rPr>
                        <w:rFonts w:ascii="Roboto" w:hAnsi="Roboto" w:cs="Roboto"/>
                        <w:color w:val="00206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br/>
                      <w:t>Angela Jones, Community Impact Director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 Black" w:hAnsi="Roboto Black" w:cs="Roboto Black"/>
                        <w:sz w:val="20"/>
                        <w:szCs w:val="20"/>
                      </w:rPr>
                      <w:t>Email: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t xml:space="preserve"> angela.jones@uwdc.org   </w:t>
                    </w:r>
                    <w:r>
                      <w:rPr>
                        <w:rFonts w:ascii="Roboto Black" w:hAnsi="Roboto Black" w:cs="Roboto Black"/>
                        <w:sz w:val="20"/>
                        <w:szCs w:val="20"/>
                      </w:rPr>
                      <w:t xml:space="preserve">Phone: 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t>608.246.4376</w:t>
                    </w:r>
                    <w:r>
                      <w:rPr>
                        <w:rFonts w:ascii="Roboto" w:hAnsi="Roboto" w:cs="Roboto"/>
                        <w:sz w:val="20"/>
                        <w:szCs w:val="20"/>
                      </w:rPr>
                      <w:br/>
                    </w:r>
                    <w:r>
                      <w:rPr>
                        <w:rFonts w:ascii="Roboto Black" w:hAnsi="Roboto Black" w:cs="Roboto Black"/>
                        <w:sz w:val="20"/>
                        <w:szCs w:val="20"/>
                      </w:rPr>
                      <w:t>www.unitedwaydanecounty.org/hiretoolkit</w:t>
                    </w:r>
                  </w:p>
                  <w:p w14:paraId="5757EB04" w14:textId="77777777" w:rsidR="00CD1A73" w:rsidRDefault="00CD1A73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2A624" w14:textId="77777777" w:rsidR="006E277E" w:rsidRDefault="006E277E" w:rsidP="00FE7CB3">
      <w:pPr>
        <w:spacing w:after="0" w:line="240" w:lineRule="auto"/>
      </w:pPr>
      <w:r>
        <w:separator/>
      </w:r>
    </w:p>
  </w:footnote>
  <w:footnote w:type="continuationSeparator" w:id="0">
    <w:p w14:paraId="40D60117" w14:textId="77777777" w:rsidR="006E277E" w:rsidRDefault="006E277E" w:rsidP="00FE7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368EF" w14:textId="77777777" w:rsidR="00FE7CB3" w:rsidRDefault="00FE7CB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67586" wp14:editId="3AF73F57">
          <wp:simplePos x="914400" y="457200"/>
          <wp:positionH relativeFrom="page">
            <wp:align>center</wp:align>
          </wp:positionH>
          <wp:positionV relativeFrom="page">
            <wp:align>center</wp:align>
          </wp:positionV>
          <wp:extent cx="7559568" cy="9782969"/>
          <wp:effectExtent l="0" t="0" r="381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0 HIR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568" cy="97829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34484"/>
    <w:multiLevelType w:val="hybridMultilevel"/>
    <w:tmpl w:val="F9500166"/>
    <w:lvl w:ilvl="0" w:tplc="90F6D3C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7B7B70DD"/>
    <w:multiLevelType w:val="hybridMultilevel"/>
    <w:tmpl w:val="93861AD6"/>
    <w:lvl w:ilvl="0" w:tplc="B4D4A0A6">
      <w:start w:val="10"/>
      <w:numFmt w:val="bullet"/>
      <w:lvlText w:val="•"/>
      <w:lvlJc w:val="left"/>
      <w:pPr>
        <w:ind w:left="840" w:hanging="360"/>
      </w:pPr>
      <w:rPr>
        <w:rFonts w:ascii="Roboto" w:eastAsiaTheme="minorHAnsi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5E"/>
    <w:rsid w:val="0009321F"/>
    <w:rsid w:val="00112685"/>
    <w:rsid w:val="00131BDE"/>
    <w:rsid w:val="00132330"/>
    <w:rsid w:val="00134D64"/>
    <w:rsid w:val="00143EFF"/>
    <w:rsid w:val="00152DB2"/>
    <w:rsid w:val="001C5C7E"/>
    <w:rsid w:val="002260C2"/>
    <w:rsid w:val="002732C4"/>
    <w:rsid w:val="00307E5E"/>
    <w:rsid w:val="003D0728"/>
    <w:rsid w:val="003E39A7"/>
    <w:rsid w:val="00560006"/>
    <w:rsid w:val="005623C0"/>
    <w:rsid w:val="00583CE7"/>
    <w:rsid w:val="00695A11"/>
    <w:rsid w:val="006E277E"/>
    <w:rsid w:val="006E7686"/>
    <w:rsid w:val="00797FD7"/>
    <w:rsid w:val="007B0808"/>
    <w:rsid w:val="0084431C"/>
    <w:rsid w:val="008C5CBB"/>
    <w:rsid w:val="00951B5E"/>
    <w:rsid w:val="009C555D"/>
    <w:rsid w:val="009E58E5"/>
    <w:rsid w:val="00BD0855"/>
    <w:rsid w:val="00C608AF"/>
    <w:rsid w:val="00CD1A73"/>
    <w:rsid w:val="00E92661"/>
    <w:rsid w:val="00EF51D7"/>
    <w:rsid w:val="00F02E9B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A7EF10"/>
  <w15:chartTrackingRefBased/>
  <w15:docId w15:val="{8138529F-53B6-4391-9C39-93ACF98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B3"/>
  </w:style>
  <w:style w:type="paragraph" w:styleId="Footer">
    <w:name w:val="footer"/>
    <w:basedOn w:val="Normal"/>
    <w:link w:val="FooterChar"/>
    <w:uiPriority w:val="99"/>
    <w:unhideWhenUsed/>
    <w:rsid w:val="00FE7C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B3"/>
  </w:style>
  <w:style w:type="paragraph" w:customStyle="1" w:styleId="BasicParagraph">
    <w:name w:val="[Basic Paragraph]"/>
    <w:basedOn w:val="Normal"/>
    <w:uiPriority w:val="99"/>
    <w:rsid w:val="00FE7CB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D1A73"/>
    <w:pPr>
      <w:ind w:left="720"/>
      <w:contextualSpacing/>
    </w:pPr>
  </w:style>
  <w:style w:type="paragraph" w:styleId="NoSpacing">
    <w:name w:val="No Spacing"/>
    <w:uiPriority w:val="1"/>
    <w:qFormat/>
    <w:rsid w:val="00951B5E"/>
    <w:pPr>
      <w:spacing w:after="0" w:line="240" w:lineRule="auto"/>
    </w:pPr>
  </w:style>
  <w:style w:type="table" w:styleId="TableGrid">
    <w:name w:val="Table Grid"/>
    <w:basedOn w:val="TableNormal"/>
    <w:uiPriority w:val="39"/>
    <w:rsid w:val="00695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95A1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http://journeymhc.org/community-based-services/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ki\Downloads\2020%20Hire%20document%20template%20(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4E7E7-CE26-4870-A0F0-E9B8C3C6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Hire document template (6)</Template>
  <TotalTime>25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Jones</dc:creator>
  <cp:keywords/>
  <dc:description/>
  <cp:lastModifiedBy>Brian Buckner</cp:lastModifiedBy>
  <cp:revision>8</cp:revision>
  <dcterms:created xsi:type="dcterms:W3CDTF">2020-09-14T15:35:00Z</dcterms:created>
  <dcterms:modified xsi:type="dcterms:W3CDTF">2020-09-28T13:00:00Z</dcterms:modified>
</cp:coreProperties>
</file>